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307B" w:rsidRPr="00222D2B" w:rsidRDefault="001053E2" w:rsidP="00A663CD">
      <w:pPr>
        <w:pStyle w:val="IntenseQuote"/>
        <w:pBdr>
          <w:bottom w:val="none" w:sz="0" w:space="0" w:color="auto"/>
        </w:pBdr>
        <w:ind w:left="-709"/>
        <w:jc w:val="center"/>
        <w:rPr>
          <w:noProof/>
          <w:sz w:val="48"/>
          <w:szCs w:val="48"/>
          <w:lang w:eastAsia="en-GB"/>
        </w:rPr>
      </w:pPr>
      <w:r w:rsidRPr="00222D2B">
        <w:rPr>
          <w:noProof/>
          <w:sz w:val="48"/>
          <w:szCs w:val="48"/>
          <w:lang w:eastAsia="en-GB"/>
        </w:rPr>
        <mc:AlternateContent>
          <mc:Choice Requires="wps">
            <w:drawing>
              <wp:anchor distT="45720" distB="45720" distL="114300" distR="114300" simplePos="0" relativeHeight="251663360" behindDoc="0" locked="0" layoutInCell="1" allowOverlap="1">
                <wp:simplePos x="0" y="0"/>
                <wp:positionH relativeFrom="column">
                  <wp:posOffset>-428625</wp:posOffset>
                </wp:positionH>
                <wp:positionV relativeFrom="paragraph">
                  <wp:posOffset>664210</wp:posOffset>
                </wp:positionV>
                <wp:extent cx="6659880" cy="36385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638550"/>
                        </a:xfrm>
                        <a:prstGeom prst="rect">
                          <a:avLst/>
                        </a:prstGeom>
                        <a:solidFill>
                          <a:srgbClr val="C6D9F1"/>
                        </a:solidFill>
                        <a:ln w="9525">
                          <a:solidFill>
                            <a:srgbClr val="000000"/>
                          </a:solidFill>
                          <a:miter lim="800000"/>
                          <a:headEnd/>
                          <a:tailEnd/>
                        </a:ln>
                      </wps:spPr>
                      <wps:txbx>
                        <w:txbxContent>
                          <w:p w:rsidR="002D1697" w:rsidRDefault="002D1697">
                            <w:pPr>
                              <w:rPr>
                                <w:rFonts w:ascii="MS Reference Sans Serif" w:hAnsi="MS Reference Sans Serif"/>
                                <w:b/>
                                <w:color w:val="002060"/>
                                <w:sz w:val="22"/>
                              </w:rPr>
                            </w:pPr>
                            <w:r>
                              <w:rPr>
                                <w:rFonts w:ascii="MS Reference Sans Serif" w:hAnsi="MS Reference Sans Serif"/>
                                <w:b/>
                                <w:color w:val="002060"/>
                                <w:sz w:val="22"/>
                              </w:rPr>
                              <w:t xml:space="preserve">County Lines is the accepted name given to the method of supplying, distributing and increasing drug use in rural counties.  </w:t>
                            </w:r>
                            <w:r w:rsidR="008B64C2">
                              <w:rPr>
                                <w:rFonts w:ascii="MS Reference Sans Serif" w:hAnsi="MS Reference Sans Serif"/>
                                <w:b/>
                                <w:color w:val="002060"/>
                                <w:sz w:val="22"/>
                              </w:rPr>
                              <w:t xml:space="preserve">This is exploitation of </w:t>
                            </w:r>
                            <w:r w:rsidR="00332285" w:rsidRPr="004D1103">
                              <w:rPr>
                                <w:rFonts w:ascii="MS Reference Sans Serif" w:hAnsi="MS Reference Sans Serif"/>
                                <w:b/>
                                <w:color w:val="002060"/>
                                <w:sz w:val="22"/>
                              </w:rPr>
                              <w:t>c</w:t>
                            </w:r>
                            <w:r w:rsidR="008B64C2">
                              <w:rPr>
                                <w:rFonts w:ascii="MS Reference Sans Serif" w:hAnsi="MS Reference Sans Serif"/>
                                <w:b/>
                                <w:color w:val="002060"/>
                                <w:sz w:val="22"/>
                              </w:rPr>
                              <w:t>hildren with devastating consequences for them and their families.</w:t>
                            </w:r>
                          </w:p>
                          <w:p w:rsidR="00222D2B" w:rsidRPr="001053E2" w:rsidRDefault="002D1697">
                            <w:pPr>
                              <w:rPr>
                                <w:rFonts w:ascii="MS Reference Sans Serif" w:hAnsi="MS Reference Sans Serif"/>
                                <w:color w:val="002060"/>
                                <w:szCs w:val="20"/>
                              </w:rPr>
                            </w:pPr>
                            <w:r w:rsidRPr="00CF20F5">
                              <w:rPr>
                                <w:rFonts w:ascii="MS Reference Sans Serif" w:hAnsi="MS Reference Sans Serif"/>
                                <w:color w:val="002060"/>
                                <w:szCs w:val="20"/>
                              </w:rPr>
                              <w:t xml:space="preserve">All agencies have become increasingly concerned and involved with children of all ages who have </w:t>
                            </w:r>
                            <w:r w:rsidRPr="001053E2">
                              <w:rPr>
                                <w:rFonts w:ascii="MS Reference Sans Serif" w:hAnsi="MS Reference Sans Serif"/>
                                <w:color w:val="002060"/>
                                <w:szCs w:val="20"/>
                              </w:rPr>
                              <w:t xml:space="preserve">been exploited by </w:t>
                            </w:r>
                            <w:r w:rsidR="00332285" w:rsidRPr="004D1103">
                              <w:rPr>
                                <w:rFonts w:ascii="MS Reference Sans Serif" w:hAnsi="MS Reference Sans Serif"/>
                                <w:color w:val="002060"/>
                                <w:szCs w:val="20"/>
                              </w:rPr>
                              <w:t>d</w:t>
                            </w:r>
                            <w:r w:rsidRPr="001053E2">
                              <w:rPr>
                                <w:rFonts w:ascii="MS Reference Sans Serif" w:hAnsi="MS Reference Sans Serif"/>
                                <w:color w:val="002060"/>
                                <w:szCs w:val="20"/>
                              </w:rPr>
                              <w:t xml:space="preserve">rug gangs from out of county using them to identify areas where drugs are already available, identify areas to sell drugs and identify potential clients.  They are then used to distribute drugs into these areas (they could be moving across county lines themselves to do this) and to </w:t>
                            </w:r>
                            <w:r w:rsidR="008B64C2" w:rsidRPr="001053E2">
                              <w:rPr>
                                <w:rFonts w:ascii="MS Reference Sans Serif" w:hAnsi="MS Reference Sans Serif"/>
                                <w:color w:val="002060"/>
                                <w:szCs w:val="20"/>
                              </w:rPr>
                              <w:t xml:space="preserve">carry money from the transactions or weapons needed by the main distributors for protection, threat or damage to people and property.  </w:t>
                            </w:r>
                          </w:p>
                          <w:p w:rsidR="008B64C2" w:rsidRPr="001053E2" w:rsidRDefault="008B64C2">
                            <w:pPr>
                              <w:rPr>
                                <w:rFonts w:ascii="MS Reference Sans Serif" w:hAnsi="MS Reference Sans Serif"/>
                                <w:color w:val="002060"/>
                                <w:szCs w:val="20"/>
                              </w:rPr>
                            </w:pPr>
                            <w:r w:rsidRPr="001053E2">
                              <w:rPr>
                                <w:rFonts w:ascii="MS Reference Sans Serif" w:hAnsi="MS Reference Sans Serif"/>
                                <w:color w:val="002060"/>
                                <w:szCs w:val="20"/>
                              </w:rPr>
                              <w:t>The main lines</w:t>
                            </w:r>
                            <w:r w:rsidRPr="001053E2">
                              <w:rPr>
                                <w:szCs w:val="20"/>
                              </w:rPr>
                              <w:t xml:space="preserve"> </w:t>
                            </w:r>
                            <w:r w:rsidRPr="001053E2">
                              <w:rPr>
                                <w:rFonts w:ascii="MS Reference Sans Serif" w:hAnsi="MS Reference Sans Serif"/>
                                <w:color w:val="002060"/>
                                <w:szCs w:val="20"/>
                              </w:rPr>
                              <w:t>that are known to be targeting the South West are managed from Manchester, Greater Manchester, London and Liverpool.</w:t>
                            </w:r>
                          </w:p>
                          <w:p w:rsidR="008B64C2" w:rsidRPr="001053E2" w:rsidRDefault="008B64C2">
                            <w:pPr>
                              <w:rPr>
                                <w:rFonts w:ascii="MS Reference Sans Serif" w:hAnsi="MS Reference Sans Serif"/>
                                <w:color w:val="002060"/>
                                <w:szCs w:val="20"/>
                              </w:rPr>
                            </w:pPr>
                            <w:r w:rsidRPr="001053E2">
                              <w:rPr>
                                <w:rFonts w:ascii="MS Reference Sans Serif" w:hAnsi="MS Reference Sans Serif"/>
                                <w:color w:val="002060"/>
                                <w:szCs w:val="20"/>
                              </w:rPr>
                              <w:t xml:space="preserve">This exploitation is also identified as being one of the reasons for the increase in violence and knife crime amongst our </w:t>
                            </w:r>
                            <w:r w:rsidR="00332285" w:rsidRPr="004D1103">
                              <w:rPr>
                                <w:rFonts w:ascii="MS Reference Sans Serif" w:hAnsi="MS Reference Sans Serif"/>
                                <w:color w:val="002060"/>
                                <w:szCs w:val="20"/>
                              </w:rPr>
                              <w:t>y</w:t>
                            </w:r>
                            <w:r w:rsidRPr="001053E2">
                              <w:rPr>
                                <w:rFonts w:ascii="MS Reference Sans Serif" w:hAnsi="MS Reference Sans Serif"/>
                                <w:color w:val="002060"/>
                                <w:szCs w:val="20"/>
                              </w:rPr>
                              <w:t xml:space="preserve">oung </w:t>
                            </w:r>
                            <w:r w:rsidR="00332285" w:rsidRPr="004D1103">
                              <w:rPr>
                                <w:rFonts w:ascii="MS Reference Sans Serif" w:hAnsi="MS Reference Sans Serif"/>
                                <w:color w:val="002060"/>
                                <w:szCs w:val="20"/>
                              </w:rPr>
                              <w:t>p</w:t>
                            </w:r>
                            <w:r w:rsidRPr="001053E2">
                              <w:rPr>
                                <w:rFonts w:ascii="MS Reference Sans Serif" w:hAnsi="MS Reference Sans Serif"/>
                                <w:color w:val="002060"/>
                                <w:szCs w:val="20"/>
                              </w:rPr>
                              <w:t>eople and this OMG may help you identify any potential perpetrators or victims of th</w:t>
                            </w:r>
                            <w:r w:rsidR="003D7D2D" w:rsidRPr="001053E2">
                              <w:rPr>
                                <w:rFonts w:ascii="MS Reference Sans Serif" w:hAnsi="MS Reference Sans Serif"/>
                                <w:color w:val="002060"/>
                                <w:szCs w:val="20"/>
                              </w:rPr>
                              <w:t>is</w:t>
                            </w:r>
                            <w:r w:rsidR="004D1103">
                              <w:rPr>
                                <w:rFonts w:ascii="MS Reference Sans Serif" w:hAnsi="MS Reference Sans Serif"/>
                                <w:color w:val="002060"/>
                                <w:szCs w:val="20"/>
                              </w:rPr>
                              <w:t>,</w:t>
                            </w:r>
                            <w:r w:rsidR="003D7D2D" w:rsidRPr="001053E2">
                              <w:rPr>
                                <w:rFonts w:ascii="MS Reference Sans Serif" w:hAnsi="MS Reference Sans Serif"/>
                                <w:color w:val="002060"/>
                                <w:szCs w:val="20"/>
                              </w:rPr>
                              <w:t xml:space="preserve"> </w:t>
                            </w:r>
                            <w:r w:rsidR="003D7D2D" w:rsidRPr="004D1103">
                              <w:rPr>
                                <w:rFonts w:ascii="MS Reference Sans Serif" w:hAnsi="MS Reference Sans Serif"/>
                                <w:color w:val="002060"/>
                                <w:szCs w:val="20"/>
                              </w:rPr>
                              <w:t>a</w:t>
                            </w:r>
                            <w:r w:rsidR="00CF20F5" w:rsidRPr="004D1103">
                              <w:rPr>
                                <w:rFonts w:ascii="MS Reference Sans Serif" w:hAnsi="MS Reference Sans Serif"/>
                                <w:color w:val="002060"/>
                                <w:szCs w:val="20"/>
                              </w:rPr>
                              <w:t>s required under new regulation</w:t>
                            </w:r>
                            <w:r w:rsidRPr="004D1103">
                              <w:rPr>
                                <w:rFonts w:ascii="MS Reference Sans Serif" w:hAnsi="MS Reference Sans Serif"/>
                                <w:color w:val="002060"/>
                                <w:szCs w:val="20"/>
                              </w:rPr>
                              <w:t xml:space="preserve"> for schools.</w:t>
                            </w:r>
                          </w:p>
                          <w:p w:rsidR="003D7D2D" w:rsidRPr="001053E2" w:rsidRDefault="003D7D2D">
                            <w:pPr>
                              <w:rPr>
                                <w:rFonts w:ascii="MS Reference Sans Serif" w:hAnsi="MS Reference Sans Serif"/>
                                <w:color w:val="002060"/>
                                <w:szCs w:val="20"/>
                              </w:rPr>
                            </w:pPr>
                            <w:r w:rsidRPr="001053E2">
                              <w:rPr>
                                <w:rFonts w:ascii="MS Reference Sans Serif" w:hAnsi="MS Reference Sans Serif"/>
                                <w:color w:val="002060"/>
                                <w:szCs w:val="20"/>
                              </w:rPr>
                              <w:t>This area of concern is often reliant on your professional curiosity and judgement and does not require you to have certainty of guilt or culpability to refer to the support network.</w:t>
                            </w:r>
                          </w:p>
                          <w:p w:rsidR="003D7D2D" w:rsidRPr="00222D2B" w:rsidRDefault="003D7D2D">
                            <w:pPr>
                              <w:rPr>
                                <w:rFonts w:ascii="MS Reference Sans Serif" w:hAnsi="MS Reference Sans Serif"/>
                                <w:color w:val="00206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3.75pt;margin-top:52.3pt;width:524.4pt;height:2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CcKQIAAEcEAAAOAAAAZHJzL2Uyb0RvYy54bWysU9uO2yAQfa/Uf0C8N068STax4qy2SVNV&#10;2l6k3X4AxjhGBYYCib39+h1wNo1S9aUqD4hhhsPMOTOru14rchTOSzAlnYzGlAjDoZZmX9LvT7t3&#10;C0p8YKZmCowo6bPw9G799s2qs4XIoQVVC0cQxPiisyVtQ7BFlnneCs38CKww6GzAaRbQdPusdqxD&#10;dK2yfDyeZx242jrgwnu83Q5Ouk74TSN4+No0XgSiSoq5hbS7tFdxz9YrVuwds63kpzTYP2ShmTT4&#10;6RlqywIjByf/gNKSO/DQhBEHnUHTSC5SDVjNZHxVzWPLrEi1IDnenmny/w+Wfzl+c0TWJc0nt5QY&#10;plGkJ9EH8h56kkd+OusLDHu0GBh6vEadU63ePgD/4YmBTcvMXtw7B10rWI35TeLL7OLpgOMjSNV9&#10;hhq/YYcACahvnI7kIR0E0VGn57M2MRWOl/P5bLlYoIuj72Z+s5jNknoZK16fW+fDRwGaxENJHYqf&#10;4NnxwYeYDiteQ+JvHpSsd1KpZLh9tVGOHBk2yma+Xe6GCq7ClCFdSZezfDYw8FeIcVqJhCsILQN2&#10;vJK6pItzECsibx9MnfoxMKmGM6aszInIyN3AYuir/iRMBfUzUupg6GycRDy04H5R0mFXl9T/PDAn&#10;KFGfDMqynEyncQySMZ3d5mi4S0916WGGI1RJAyXDcRPS6ETCDNyjfI1MxEadh0xOuWK3Jr5PkxXH&#10;4dJOUb/nf/0CAAD//wMAUEsDBBQABgAIAAAAIQBXAFuk4gAAAAsBAAAPAAAAZHJzL2Rvd25yZXYu&#10;eG1sTI8xT8MwEIV3JP6DdUhsrVOgTglxqlLEQlloO3R04iMJ2OcodpuUX18zwXh6n977Ll+O1rAT&#10;9r51JGE2TYAhVU63VEvY714nC2A+KNLKOEIJZ/SwLK6vcpVpN9AHnrahZrGEfKYkNCF0Gee+atAq&#10;P3UdUsw+XW9ViGdfc92rIZZbw++SRHCrWooLjepw3WD1vT1aCa15Xm9efobN7v38tfLzt74+6FLK&#10;25tx9QQs4Bj+YPjVj+pQRKfSHUl7ZiRMRDqPaAySBwEsEo+L2T2wUoJIUwG8yPn/H4oLAAAA//8D&#10;AFBLAQItABQABgAIAAAAIQC2gziS/gAAAOEBAAATAAAAAAAAAAAAAAAAAAAAAABbQ29udGVudF9U&#10;eXBlc10ueG1sUEsBAi0AFAAGAAgAAAAhADj9If/WAAAAlAEAAAsAAAAAAAAAAAAAAAAALwEAAF9y&#10;ZWxzLy5yZWxzUEsBAi0AFAAGAAgAAAAhAEN/sJwpAgAARwQAAA4AAAAAAAAAAAAAAAAALgIAAGRy&#10;cy9lMm9Eb2MueG1sUEsBAi0AFAAGAAgAAAAhAFcAW6TiAAAACwEAAA8AAAAAAAAAAAAAAAAAgwQA&#10;AGRycy9kb3ducmV2LnhtbFBLBQYAAAAABAAEAPMAAACSBQAAAAA=&#10;" fillcolor="#c6d9f1">
                <v:textbox>
                  <w:txbxContent>
                    <w:p w:rsidR="002D1697" w:rsidRDefault="002D1697">
                      <w:pPr>
                        <w:rPr>
                          <w:rFonts w:ascii="MS Reference Sans Serif" w:hAnsi="MS Reference Sans Serif"/>
                          <w:b/>
                          <w:color w:val="002060"/>
                          <w:sz w:val="22"/>
                        </w:rPr>
                      </w:pPr>
                      <w:r>
                        <w:rPr>
                          <w:rFonts w:ascii="MS Reference Sans Serif" w:hAnsi="MS Reference Sans Serif"/>
                          <w:b/>
                          <w:color w:val="002060"/>
                          <w:sz w:val="22"/>
                        </w:rPr>
                        <w:t xml:space="preserve">County Lines is the accepted name given to the method of supplying, distributing and increasing drug use in rural counties.  </w:t>
                      </w:r>
                      <w:r w:rsidR="008B64C2">
                        <w:rPr>
                          <w:rFonts w:ascii="MS Reference Sans Serif" w:hAnsi="MS Reference Sans Serif"/>
                          <w:b/>
                          <w:color w:val="002060"/>
                          <w:sz w:val="22"/>
                        </w:rPr>
                        <w:t xml:space="preserve">This is exploitation of </w:t>
                      </w:r>
                      <w:r w:rsidR="00332285" w:rsidRPr="004D1103">
                        <w:rPr>
                          <w:rFonts w:ascii="MS Reference Sans Serif" w:hAnsi="MS Reference Sans Serif"/>
                          <w:b/>
                          <w:color w:val="002060"/>
                          <w:sz w:val="22"/>
                        </w:rPr>
                        <w:t>c</w:t>
                      </w:r>
                      <w:r w:rsidR="008B64C2">
                        <w:rPr>
                          <w:rFonts w:ascii="MS Reference Sans Serif" w:hAnsi="MS Reference Sans Serif"/>
                          <w:b/>
                          <w:color w:val="002060"/>
                          <w:sz w:val="22"/>
                        </w:rPr>
                        <w:t>hildren with devastating consequences for them and their families.</w:t>
                      </w:r>
                    </w:p>
                    <w:p w:rsidR="00222D2B" w:rsidRPr="001053E2" w:rsidRDefault="002D1697">
                      <w:pPr>
                        <w:rPr>
                          <w:rFonts w:ascii="MS Reference Sans Serif" w:hAnsi="MS Reference Sans Serif"/>
                          <w:color w:val="002060"/>
                          <w:szCs w:val="20"/>
                        </w:rPr>
                      </w:pPr>
                      <w:r w:rsidRPr="00CF20F5">
                        <w:rPr>
                          <w:rFonts w:ascii="MS Reference Sans Serif" w:hAnsi="MS Reference Sans Serif"/>
                          <w:color w:val="002060"/>
                          <w:szCs w:val="20"/>
                        </w:rPr>
                        <w:t xml:space="preserve">All agencies have become increasingly concerned and involved with children of all ages who have </w:t>
                      </w:r>
                      <w:r w:rsidRPr="001053E2">
                        <w:rPr>
                          <w:rFonts w:ascii="MS Reference Sans Serif" w:hAnsi="MS Reference Sans Serif"/>
                          <w:color w:val="002060"/>
                          <w:szCs w:val="20"/>
                        </w:rPr>
                        <w:t xml:space="preserve">been exploited by </w:t>
                      </w:r>
                      <w:r w:rsidR="00332285" w:rsidRPr="004D1103">
                        <w:rPr>
                          <w:rFonts w:ascii="MS Reference Sans Serif" w:hAnsi="MS Reference Sans Serif"/>
                          <w:color w:val="002060"/>
                          <w:szCs w:val="20"/>
                        </w:rPr>
                        <w:t>d</w:t>
                      </w:r>
                      <w:r w:rsidRPr="001053E2">
                        <w:rPr>
                          <w:rFonts w:ascii="MS Reference Sans Serif" w:hAnsi="MS Reference Sans Serif"/>
                          <w:color w:val="002060"/>
                          <w:szCs w:val="20"/>
                        </w:rPr>
                        <w:t xml:space="preserve">rug gangs from out of county using them to identify areas where drugs are already available, identify areas to sell drugs and identify potential clients.  They are then used to distribute drugs into these areas (they could be moving across county lines themselves to do this) and to </w:t>
                      </w:r>
                      <w:r w:rsidR="008B64C2" w:rsidRPr="001053E2">
                        <w:rPr>
                          <w:rFonts w:ascii="MS Reference Sans Serif" w:hAnsi="MS Reference Sans Serif"/>
                          <w:color w:val="002060"/>
                          <w:szCs w:val="20"/>
                        </w:rPr>
                        <w:t xml:space="preserve">carry money from the transactions or weapons needed by the main distributors for protection, threat or damage to people and property.  </w:t>
                      </w:r>
                    </w:p>
                    <w:p w:rsidR="008B64C2" w:rsidRPr="001053E2" w:rsidRDefault="008B64C2">
                      <w:pPr>
                        <w:rPr>
                          <w:rFonts w:ascii="MS Reference Sans Serif" w:hAnsi="MS Reference Sans Serif"/>
                          <w:color w:val="002060"/>
                          <w:szCs w:val="20"/>
                        </w:rPr>
                      </w:pPr>
                      <w:r w:rsidRPr="001053E2">
                        <w:rPr>
                          <w:rFonts w:ascii="MS Reference Sans Serif" w:hAnsi="MS Reference Sans Serif"/>
                          <w:color w:val="002060"/>
                          <w:szCs w:val="20"/>
                        </w:rPr>
                        <w:t>The main lines</w:t>
                      </w:r>
                      <w:r w:rsidRPr="001053E2">
                        <w:rPr>
                          <w:szCs w:val="20"/>
                        </w:rPr>
                        <w:t xml:space="preserve"> </w:t>
                      </w:r>
                      <w:r w:rsidRPr="001053E2">
                        <w:rPr>
                          <w:rFonts w:ascii="MS Reference Sans Serif" w:hAnsi="MS Reference Sans Serif"/>
                          <w:color w:val="002060"/>
                          <w:szCs w:val="20"/>
                        </w:rPr>
                        <w:t>that are known to be targeting the South West are managed from Manchester, Greater Manchester, London and Liverpool.</w:t>
                      </w:r>
                    </w:p>
                    <w:p w:rsidR="008B64C2" w:rsidRPr="001053E2" w:rsidRDefault="008B64C2">
                      <w:pPr>
                        <w:rPr>
                          <w:rFonts w:ascii="MS Reference Sans Serif" w:hAnsi="MS Reference Sans Serif"/>
                          <w:color w:val="002060"/>
                          <w:szCs w:val="20"/>
                        </w:rPr>
                      </w:pPr>
                      <w:r w:rsidRPr="001053E2">
                        <w:rPr>
                          <w:rFonts w:ascii="MS Reference Sans Serif" w:hAnsi="MS Reference Sans Serif"/>
                          <w:color w:val="002060"/>
                          <w:szCs w:val="20"/>
                        </w:rPr>
                        <w:t xml:space="preserve">This exploitation is also identified as being one of the reasons for the increase in violence and knife crime amongst our </w:t>
                      </w:r>
                      <w:r w:rsidR="00332285" w:rsidRPr="004D1103">
                        <w:rPr>
                          <w:rFonts w:ascii="MS Reference Sans Serif" w:hAnsi="MS Reference Sans Serif"/>
                          <w:color w:val="002060"/>
                          <w:szCs w:val="20"/>
                        </w:rPr>
                        <w:t>y</w:t>
                      </w:r>
                      <w:r w:rsidRPr="001053E2">
                        <w:rPr>
                          <w:rFonts w:ascii="MS Reference Sans Serif" w:hAnsi="MS Reference Sans Serif"/>
                          <w:color w:val="002060"/>
                          <w:szCs w:val="20"/>
                        </w:rPr>
                        <w:t xml:space="preserve">oung </w:t>
                      </w:r>
                      <w:r w:rsidR="00332285" w:rsidRPr="004D1103">
                        <w:rPr>
                          <w:rFonts w:ascii="MS Reference Sans Serif" w:hAnsi="MS Reference Sans Serif"/>
                          <w:color w:val="002060"/>
                          <w:szCs w:val="20"/>
                        </w:rPr>
                        <w:t>p</w:t>
                      </w:r>
                      <w:r w:rsidRPr="001053E2">
                        <w:rPr>
                          <w:rFonts w:ascii="MS Reference Sans Serif" w:hAnsi="MS Reference Sans Serif"/>
                          <w:color w:val="002060"/>
                          <w:szCs w:val="20"/>
                        </w:rPr>
                        <w:t>eople and this OMG may help you identify any potential perpetrators or victims of th</w:t>
                      </w:r>
                      <w:r w:rsidR="003D7D2D" w:rsidRPr="001053E2">
                        <w:rPr>
                          <w:rFonts w:ascii="MS Reference Sans Serif" w:hAnsi="MS Reference Sans Serif"/>
                          <w:color w:val="002060"/>
                          <w:szCs w:val="20"/>
                        </w:rPr>
                        <w:t>is</w:t>
                      </w:r>
                      <w:r w:rsidR="004D1103">
                        <w:rPr>
                          <w:rFonts w:ascii="MS Reference Sans Serif" w:hAnsi="MS Reference Sans Serif"/>
                          <w:color w:val="002060"/>
                          <w:szCs w:val="20"/>
                        </w:rPr>
                        <w:t>,</w:t>
                      </w:r>
                      <w:r w:rsidR="003D7D2D" w:rsidRPr="001053E2">
                        <w:rPr>
                          <w:rFonts w:ascii="MS Reference Sans Serif" w:hAnsi="MS Reference Sans Serif"/>
                          <w:color w:val="002060"/>
                          <w:szCs w:val="20"/>
                        </w:rPr>
                        <w:t xml:space="preserve"> </w:t>
                      </w:r>
                      <w:r w:rsidR="003D7D2D" w:rsidRPr="004D1103">
                        <w:rPr>
                          <w:rFonts w:ascii="MS Reference Sans Serif" w:hAnsi="MS Reference Sans Serif"/>
                          <w:color w:val="002060"/>
                          <w:szCs w:val="20"/>
                        </w:rPr>
                        <w:t>a</w:t>
                      </w:r>
                      <w:r w:rsidR="00CF20F5" w:rsidRPr="004D1103">
                        <w:rPr>
                          <w:rFonts w:ascii="MS Reference Sans Serif" w:hAnsi="MS Reference Sans Serif"/>
                          <w:color w:val="002060"/>
                          <w:szCs w:val="20"/>
                        </w:rPr>
                        <w:t>s required under new regulation</w:t>
                      </w:r>
                      <w:r w:rsidRPr="004D1103">
                        <w:rPr>
                          <w:rFonts w:ascii="MS Reference Sans Serif" w:hAnsi="MS Reference Sans Serif"/>
                          <w:color w:val="002060"/>
                          <w:szCs w:val="20"/>
                        </w:rPr>
                        <w:t xml:space="preserve"> for schools.</w:t>
                      </w:r>
                    </w:p>
                    <w:p w:rsidR="003D7D2D" w:rsidRPr="001053E2" w:rsidRDefault="003D7D2D">
                      <w:pPr>
                        <w:rPr>
                          <w:rFonts w:ascii="MS Reference Sans Serif" w:hAnsi="MS Reference Sans Serif"/>
                          <w:color w:val="002060"/>
                          <w:szCs w:val="20"/>
                        </w:rPr>
                      </w:pPr>
                      <w:r w:rsidRPr="001053E2">
                        <w:rPr>
                          <w:rFonts w:ascii="MS Reference Sans Serif" w:hAnsi="MS Reference Sans Serif"/>
                          <w:color w:val="002060"/>
                          <w:szCs w:val="20"/>
                        </w:rPr>
                        <w:t>This area of concern is often reliant on your professional curiosity and judgement and does not require you to have certainty of guilt or culpability to refer to the support network.</w:t>
                      </w:r>
                    </w:p>
                    <w:p w:rsidR="003D7D2D" w:rsidRPr="00222D2B" w:rsidRDefault="003D7D2D">
                      <w:pPr>
                        <w:rPr>
                          <w:rFonts w:ascii="MS Reference Sans Serif" w:hAnsi="MS Reference Sans Serif"/>
                          <w:color w:val="002060"/>
                          <w:sz w:val="22"/>
                        </w:rPr>
                      </w:pPr>
                    </w:p>
                  </w:txbxContent>
                </v:textbox>
                <w10:wrap type="square"/>
              </v:shape>
            </w:pict>
          </mc:Fallback>
        </mc:AlternateContent>
      </w:r>
      <w:r w:rsidR="00755F77" w:rsidRPr="00352EB0">
        <w:rPr>
          <w:noProof/>
          <w:lang w:eastAsia="en-GB"/>
        </w:rPr>
        <mc:AlternateContent>
          <mc:Choice Requires="wps">
            <w:drawing>
              <wp:anchor distT="45720" distB="45720" distL="114300" distR="114300" simplePos="0" relativeHeight="251669504" behindDoc="0" locked="0" layoutInCell="1" allowOverlap="1" wp14:anchorId="2DAB9416" wp14:editId="2A5CD48E">
                <wp:simplePos x="0" y="0"/>
                <wp:positionH relativeFrom="page">
                  <wp:posOffset>476250</wp:posOffset>
                </wp:positionH>
                <wp:positionV relativeFrom="page">
                  <wp:posOffset>5638800</wp:posOffset>
                </wp:positionV>
                <wp:extent cx="6659880" cy="4524375"/>
                <wp:effectExtent l="0" t="0" r="2667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524375"/>
                        </a:xfrm>
                        <a:prstGeom prst="rect">
                          <a:avLst/>
                        </a:prstGeom>
                        <a:solidFill>
                          <a:srgbClr val="C6D9F1"/>
                        </a:solidFill>
                        <a:ln w="9525">
                          <a:solidFill>
                            <a:srgbClr val="000000"/>
                          </a:solidFill>
                          <a:miter lim="800000"/>
                          <a:headEnd/>
                          <a:tailEnd/>
                        </a:ln>
                      </wps:spPr>
                      <wps:txbx>
                        <w:txbxContent>
                          <w:p w:rsidR="003D7D2D" w:rsidRPr="003D7D2D" w:rsidRDefault="008B64C2" w:rsidP="003D7D2D">
                            <w:pPr>
                              <w:rPr>
                                <w:szCs w:val="20"/>
                              </w:rPr>
                            </w:pPr>
                            <w:r w:rsidRPr="003D7D2D">
                              <w:rPr>
                                <w:rFonts w:ascii="MS Reference Sans Serif" w:hAnsi="MS Reference Sans Serif"/>
                                <w:color w:val="002060"/>
                                <w:szCs w:val="20"/>
                              </w:rPr>
                              <w:t xml:space="preserve">There is no set victim profile, </w:t>
                            </w:r>
                            <w:r w:rsidR="00332285" w:rsidRPr="004D1103">
                              <w:rPr>
                                <w:rFonts w:ascii="MS Reference Sans Serif" w:hAnsi="MS Reference Sans Serif"/>
                                <w:color w:val="002060"/>
                                <w:szCs w:val="20"/>
                              </w:rPr>
                              <w:t>they</w:t>
                            </w:r>
                            <w:r w:rsidRPr="003D7D2D">
                              <w:rPr>
                                <w:rFonts w:ascii="MS Reference Sans Serif" w:hAnsi="MS Reference Sans Serif"/>
                                <w:color w:val="002060"/>
                                <w:szCs w:val="20"/>
                              </w:rPr>
                              <w:t xml:space="preserve"> </w:t>
                            </w:r>
                            <w:r w:rsidR="00064329">
                              <w:rPr>
                                <w:rFonts w:ascii="MS Reference Sans Serif" w:hAnsi="MS Reference Sans Serif"/>
                                <w:color w:val="002060"/>
                                <w:szCs w:val="20"/>
                              </w:rPr>
                              <w:t>can be any gender</w:t>
                            </w:r>
                            <w:r w:rsidRPr="003D7D2D">
                              <w:rPr>
                                <w:rFonts w:ascii="MS Reference Sans Serif" w:hAnsi="MS Reference Sans Serif"/>
                                <w:color w:val="002060"/>
                                <w:szCs w:val="20"/>
                              </w:rPr>
                              <w:t>, colour, background, social class and age but there are some indi</w:t>
                            </w:r>
                            <w:r w:rsidR="00C162F6">
                              <w:rPr>
                                <w:rFonts w:ascii="MS Reference Sans Serif" w:hAnsi="MS Reference Sans Serif"/>
                                <w:color w:val="002060"/>
                                <w:szCs w:val="20"/>
                              </w:rPr>
                              <w:t>cators that you may find useful:</w:t>
                            </w:r>
                            <w:r w:rsidR="003D7D2D" w:rsidRPr="003D7D2D">
                              <w:rPr>
                                <w:szCs w:val="20"/>
                              </w:rPr>
                              <w:t xml:space="preserve"> </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they</w:t>
                            </w:r>
                            <w:proofErr w:type="gramEnd"/>
                            <w:r w:rsidRPr="00755F77">
                              <w:rPr>
                                <w:rFonts w:ascii="MS Reference Sans Serif" w:hAnsi="MS Reference Sans Serif"/>
                                <w:color w:val="002060"/>
                                <w:szCs w:val="20"/>
                              </w:rPr>
                              <w:t xml:space="preserve"> have </w:t>
                            </w:r>
                            <w:r w:rsidR="003D7D2D" w:rsidRPr="00755F77">
                              <w:rPr>
                                <w:rFonts w:ascii="MS Reference Sans Serif" w:hAnsi="MS Reference Sans Serif"/>
                                <w:color w:val="002060"/>
                                <w:szCs w:val="20"/>
                              </w:rPr>
                              <w:t>friendships, relationships or association with controlling individuals or groups</w:t>
                            </w:r>
                            <w:r w:rsidRPr="00755F77">
                              <w:rPr>
                                <w:rFonts w:ascii="MS Reference Sans Serif" w:hAnsi="MS Reference Sans Serif"/>
                                <w:color w:val="002060"/>
                                <w:szCs w:val="20"/>
                              </w:rPr>
                              <w:t xml:space="preserve"> – look for patterns of non-attendance, listen to their peers about recreational activities, refusal or withdrawal from previous activities.</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they</w:t>
                            </w:r>
                            <w:proofErr w:type="gramEnd"/>
                            <w:r w:rsidRPr="00755F77">
                              <w:rPr>
                                <w:rFonts w:ascii="MS Reference Sans Serif" w:hAnsi="MS Reference Sans Serif"/>
                                <w:color w:val="002060"/>
                                <w:szCs w:val="20"/>
                              </w:rPr>
                              <w:t xml:space="preserve"> become isolated</w:t>
                            </w:r>
                            <w:r w:rsidR="003D7D2D" w:rsidRPr="00755F77">
                              <w:rPr>
                                <w:rFonts w:ascii="MS Reference Sans Serif" w:hAnsi="MS Reference Sans Serif"/>
                                <w:color w:val="002060"/>
                                <w:szCs w:val="20"/>
                              </w:rPr>
                              <w:t xml:space="preserve"> from peers and social networks</w:t>
                            </w:r>
                            <w:r w:rsidRPr="00755F77">
                              <w:rPr>
                                <w:rFonts w:ascii="MS Reference Sans Serif" w:hAnsi="MS Reference Sans Serif"/>
                                <w:color w:val="002060"/>
                                <w:szCs w:val="20"/>
                              </w:rPr>
                              <w:t xml:space="preserve"> – you could use a genogram to show how their friendship groups have altered over time.</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they</w:t>
                            </w:r>
                            <w:proofErr w:type="gramEnd"/>
                            <w:r w:rsidRPr="00755F77">
                              <w:rPr>
                                <w:rFonts w:ascii="MS Reference Sans Serif" w:hAnsi="MS Reference Sans Serif"/>
                                <w:color w:val="002060"/>
                                <w:szCs w:val="20"/>
                              </w:rPr>
                              <w:t xml:space="preserve"> have </w:t>
                            </w:r>
                            <w:r w:rsidR="003D7D2D" w:rsidRPr="00755F77">
                              <w:rPr>
                                <w:rFonts w:ascii="MS Reference Sans Serif" w:hAnsi="MS Reference Sans Serif"/>
                                <w:color w:val="002060"/>
                                <w:szCs w:val="20"/>
                              </w:rPr>
                              <w:t>unexplained injuries, ill health, or suspicion of assault</w:t>
                            </w:r>
                            <w:r w:rsidRPr="00755F77">
                              <w:rPr>
                                <w:rFonts w:ascii="MS Reference Sans Serif" w:hAnsi="MS Reference Sans Serif"/>
                                <w:color w:val="002060"/>
                                <w:szCs w:val="20"/>
                              </w:rPr>
                              <w:t xml:space="preserve"> – sometimes those who are initially identified as victims become perpetrators.</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there</w:t>
                            </w:r>
                            <w:proofErr w:type="gramEnd"/>
                            <w:r w:rsidRPr="00755F77">
                              <w:rPr>
                                <w:rFonts w:ascii="MS Reference Sans Serif" w:hAnsi="MS Reference Sans Serif"/>
                                <w:color w:val="002060"/>
                                <w:szCs w:val="20"/>
                              </w:rPr>
                              <w:t xml:space="preserve"> are </w:t>
                            </w:r>
                            <w:r w:rsidR="003D7D2D" w:rsidRPr="00755F77">
                              <w:rPr>
                                <w:rFonts w:ascii="MS Reference Sans Serif" w:hAnsi="MS Reference Sans Serif"/>
                                <w:color w:val="002060"/>
                                <w:szCs w:val="20"/>
                              </w:rPr>
                              <w:t xml:space="preserve">changes in </w:t>
                            </w:r>
                            <w:r w:rsidRPr="00755F77">
                              <w:rPr>
                                <w:rFonts w:ascii="MS Reference Sans Serif" w:hAnsi="MS Reference Sans Serif"/>
                                <w:color w:val="002060"/>
                                <w:szCs w:val="20"/>
                              </w:rPr>
                              <w:t xml:space="preserve">their </w:t>
                            </w:r>
                            <w:r w:rsidR="003D7D2D" w:rsidRPr="00755F77">
                              <w:rPr>
                                <w:rFonts w:ascii="MS Reference Sans Serif" w:hAnsi="MS Reference Sans Serif"/>
                                <w:color w:val="002060"/>
                                <w:szCs w:val="20"/>
                              </w:rPr>
                              <w:t>emotional wellbeing</w:t>
                            </w:r>
                            <w:r w:rsidRPr="00755F77">
                              <w:rPr>
                                <w:rFonts w:ascii="MS Reference Sans Serif" w:hAnsi="MS Reference Sans Serif"/>
                                <w:color w:val="002060"/>
                                <w:szCs w:val="20"/>
                              </w:rPr>
                              <w:t xml:space="preserve"> – they may show signs of stress, inability to concentrate, quick to temper or tearful, withdrawn and depressed.</w:t>
                            </w:r>
                          </w:p>
                          <w:p w:rsidR="003D7D2D" w:rsidRPr="00755F77" w:rsidRDefault="003D7D2D" w:rsidP="001053E2">
                            <w:pPr>
                              <w:pStyle w:val="ListParagraph"/>
                              <w:numPr>
                                <w:ilvl w:val="0"/>
                                <w:numId w:val="18"/>
                              </w:numPr>
                              <w:jc w:val="both"/>
                              <w:rPr>
                                <w:rFonts w:ascii="MS Reference Sans Serif" w:hAnsi="MS Reference Sans Serif"/>
                                <w:color w:val="002060"/>
                                <w:szCs w:val="20"/>
                              </w:rPr>
                            </w:pPr>
                            <w:r w:rsidRPr="00755F77">
                              <w:rPr>
                                <w:rFonts w:ascii="MS Reference Sans Serif" w:hAnsi="MS Reference Sans Serif"/>
                                <w:color w:val="002060"/>
                                <w:szCs w:val="20"/>
                              </w:rPr>
                              <w:t>changes in behaviour or lifestyle</w:t>
                            </w:r>
                            <w:r w:rsidR="0094457A" w:rsidRPr="00755F77">
                              <w:rPr>
                                <w:rFonts w:ascii="MS Reference Sans Serif" w:hAnsi="MS Reference Sans Serif"/>
                                <w:color w:val="002060"/>
                                <w:szCs w:val="20"/>
                              </w:rPr>
                              <w:t xml:space="preserve"> – talking in an adult manner, disrespectful of authority (school staff and police </w:t>
                            </w:r>
                            <w:proofErr w:type="spellStart"/>
                            <w:r w:rsidR="0094457A" w:rsidRPr="00755F77">
                              <w:rPr>
                                <w:rFonts w:ascii="MS Reference Sans Serif" w:hAnsi="MS Reference Sans Serif"/>
                                <w:color w:val="002060"/>
                                <w:szCs w:val="20"/>
                              </w:rPr>
                              <w:t>etc</w:t>
                            </w:r>
                            <w:proofErr w:type="spellEnd"/>
                            <w:r w:rsidR="0094457A" w:rsidRPr="00755F77">
                              <w:rPr>
                                <w:rFonts w:ascii="MS Reference Sans Serif" w:hAnsi="MS Reference Sans Serif"/>
                                <w:color w:val="002060"/>
                                <w:szCs w:val="20"/>
                              </w:rPr>
                              <w:t>), increase in money available to them (if dealing) or lack of financial resources (if using or in debt to the gangs), clothing may indicate a change in lifestyle or friendship group.</w:t>
                            </w:r>
                          </w:p>
                          <w:p w:rsidR="003D7D2D" w:rsidRPr="00755F77" w:rsidRDefault="003D7D2D"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going</w:t>
                            </w:r>
                            <w:proofErr w:type="gramEnd"/>
                            <w:r w:rsidRPr="00755F77">
                              <w:rPr>
                                <w:rFonts w:ascii="MS Reference Sans Serif" w:hAnsi="MS Reference Sans Serif"/>
                                <w:color w:val="002060"/>
                                <w:szCs w:val="20"/>
                              </w:rPr>
                              <w:t xml:space="preserve"> missing</w:t>
                            </w:r>
                            <w:r w:rsidR="00CF20F5" w:rsidRPr="00755F77">
                              <w:rPr>
                                <w:rFonts w:ascii="MS Reference Sans Serif" w:hAnsi="MS Reference Sans Serif"/>
                                <w:color w:val="002060"/>
                                <w:szCs w:val="20"/>
                              </w:rPr>
                              <w:t xml:space="preserve"> or staying out late and presenting as if beyond parental control, parents being unsure where the</w:t>
                            </w:r>
                            <w:r w:rsidR="00332285" w:rsidRPr="004D1103">
                              <w:rPr>
                                <w:rFonts w:ascii="MS Reference Sans Serif" w:hAnsi="MS Reference Sans Serif"/>
                                <w:color w:val="002060"/>
                                <w:szCs w:val="20"/>
                              </w:rPr>
                              <w:t>ir</w:t>
                            </w:r>
                            <w:r w:rsidR="00CF20F5" w:rsidRPr="00755F77">
                              <w:rPr>
                                <w:rFonts w:ascii="MS Reference Sans Serif" w:hAnsi="MS Reference Sans Serif"/>
                                <w:color w:val="002060"/>
                                <w:szCs w:val="20"/>
                              </w:rPr>
                              <w:t xml:space="preserve"> young children are or who they are friends with</w:t>
                            </w:r>
                            <w:r w:rsidR="00200B08" w:rsidRPr="00755F77">
                              <w:rPr>
                                <w:rFonts w:ascii="MS Reference Sans Serif" w:hAnsi="MS Reference Sans Serif"/>
                                <w:color w:val="002060"/>
                                <w:szCs w:val="20"/>
                              </w:rPr>
                              <w:t xml:space="preserve"> or going further afield than previously</w:t>
                            </w:r>
                            <w:r w:rsidR="00CF20F5" w:rsidRPr="00755F77">
                              <w:rPr>
                                <w:rFonts w:ascii="MS Reference Sans Serif" w:hAnsi="MS Reference Sans Serif"/>
                                <w:color w:val="002060"/>
                                <w:szCs w:val="20"/>
                              </w:rPr>
                              <w:t>.</w:t>
                            </w:r>
                          </w:p>
                          <w:p w:rsidR="00146E1F" w:rsidRPr="00755F77" w:rsidRDefault="003D7D2D"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someone</w:t>
                            </w:r>
                            <w:proofErr w:type="gramEnd"/>
                            <w:r w:rsidRPr="00755F77">
                              <w:rPr>
                                <w:rFonts w:ascii="MS Reference Sans Serif" w:hAnsi="MS Reference Sans Serif"/>
                                <w:color w:val="002060"/>
                                <w:szCs w:val="20"/>
                              </w:rPr>
                              <w:t xml:space="preserve"> else might share information with you that gives you cause for concern</w:t>
                            </w:r>
                            <w:r w:rsidR="00332285" w:rsidRPr="004D1103">
                              <w:rPr>
                                <w:rFonts w:ascii="MS Reference Sans Serif" w:hAnsi="MS Reference Sans Serif"/>
                                <w:color w:val="002060"/>
                                <w:szCs w:val="20"/>
                              </w:rPr>
                              <w:t>.</w:t>
                            </w:r>
                            <w:r w:rsidR="00CF20F5" w:rsidRPr="00755F77">
                              <w:rPr>
                                <w:rFonts w:ascii="MS Reference Sans Serif" w:hAnsi="MS Reference Sans Serif"/>
                                <w:color w:val="002060"/>
                                <w:szCs w:val="20"/>
                              </w:rPr>
                              <w:t xml:space="preserve"> </w:t>
                            </w:r>
                            <w:r w:rsidR="00332285" w:rsidRPr="004D1103">
                              <w:rPr>
                                <w:rFonts w:ascii="MS Reference Sans Serif" w:hAnsi="MS Reference Sans Serif"/>
                                <w:color w:val="002060"/>
                                <w:szCs w:val="20"/>
                              </w:rPr>
                              <w:t>T</w:t>
                            </w:r>
                            <w:r w:rsidR="00CF20F5" w:rsidRPr="00755F77">
                              <w:rPr>
                                <w:rFonts w:ascii="MS Reference Sans Serif" w:hAnsi="MS Reference Sans Serif"/>
                                <w:color w:val="002060"/>
                                <w:szCs w:val="20"/>
                              </w:rPr>
                              <w:t>his could</w:t>
                            </w:r>
                            <w:r w:rsidR="00332285">
                              <w:rPr>
                                <w:rFonts w:ascii="MS Reference Sans Serif" w:hAnsi="MS Reference Sans Serif"/>
                                <w:color w:val="002060"/>
                                <w:szCs w:val="20"/>
                              </w:rPr>
                              <w:t xml:space="preserve"> come from a variety of sources </w:t>
                            </w:r>
                            <w:r w:rsidR="00332285">
                              <w:rPr>
                                <w:rFonts w:ascii="MS Reference Sans Serif" w:hAnsi="MS Reference Sans Serif"/>
                                <w:color w:val="FF0000"/>
                                <w:szCs w:val="20"/>
                              </w:rPr>
                              <w:t>-</w:t>
                            </w:r>
                            <w:r w:rsidR="00CF20F5" w:rsidRPr="00755F77">
                              <w:rPr>
                                <w:rFonts w:ascii="MS Reference Sans Serif" w:hAnsi="MS Reference Sans Serif"/>
                                <w:color w:val="002060"/>
                                <w:szCs w:val="20"/>
                              </w:rPr>
                              <w:t xml:space="preserve"> other parents, young people or agencies and should be recorded on the pupil chronology with the names of the third party withheld and placed in a separate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B9416" id="Text Box 3" o:spid="_x0000_s1027" type="#_x0000_t202" style="position:absolute;left:0;text-align:left;margin-left:37.5pt;margin-top:444pt;width:524.4pt;height:356.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6YKgIAAEwEAAAOAAAAZHJzL2Uyb0RvYy54bWysVNuO2yAQfa/Uf0C8N859EyvOaps0VaXt&#10;RdrtB2CMY1RgKJDY6dfvgLPZdKu+VPUDAmY4c+bMjFe3nVbkKJyXYAo6GgwpEYZDJc2+oN8fd+8W&#10;lPjATMUUGFHQk/D0dv32zaq1uRhDA6oSjiCI8XlrC9qEYPMs87wRmvkBWGHQWIPTLODR7bPKsRbR&#10;tcrGw+E8a8FV1gEX3uPttjfSdcKva8HD17r2IhBVUOQW0urSWsY1W69YvnfMNpKfabB/YKGZNBj0&#10;ArVlgZGDk39AackdeKjDgIPOoK4lFykHzGY0fJXNQ8OsSLmgON5eZPL/D5Z/OX5zRFYFnVBimMYS&#10;PYoukPfQkUlUp7U+R6cHi26hw2uscsrU23vgPzwxsGmY2Ys756BtBKuQ3Si+zK6e9jg+gpTtZ6gw&#10;DDsESEBd7XSUDsUgiI5VOl0qE6lwvJzPZ8vFAk0cbdPZeDq5maUYLH9+bp0PHwVoEjcFdVj6BM+O&#10;9z5EOix/donRPChZ7aRS6eD25UY5cmTYJpv5drnrM3jlpgxpC7qcjWe9An+FGKbvTPC3SFoG7Hcl&#10;dUEXFyeWR90+mCp1Y2BS9XukrMxZyKhdr2Loyi5VLHGMIpdQnVBZB3174zjipgH3i5IWW7ug/ueB&#10;OUGJ+mSwOsvRdBpnIR2ms5sxHty1pby2MMMRqqCBkn67CWl+om4G7rCKtUz6vjA5U8aWTbKfxyvO&#10;xPU5eb38BNZPAAAA//8DAFBLAwQUAAYACAAAACEAC1+s5eEAAAAMAQAADwAAAGRycy9kb3ducmV2&#10;LnhtbEyPzU7DMBCE70i8g7VI3KjdopQoxKlKERfKpS0Hjk68JAH/RLbbpDw92xPcZrSj2fnK1WQN&#10;O2GIvXcS5jMBDF3jde9aCe+Hl7scWEzKaWW8QwlnjLCqrq9KVWg/uh2e9qllVOJioSR0KQ0F57Hp&#10;0Ko48wM6un36YFUiG1qugxqp3Bq+EGLJreodfejUgJsOm+/90UrozdNm+/wzbg9v5691zF5D+6Fr&#10;KW9vpvUjsIRT+gvDZT5Nh4o21f7odGRGwkNGKElCnuckLoH54p5galJLITLgVcn/Q1S/AAAA//8D&#10;AFBLAQItABQABgAIAAAAIQC2gziS/gAAAOEBAAATAAAAAAAAAAAAAAAAAAAAAABbQ29udGVudF9U&#10;eXBlc10ueG1sUEsBAi0AFAAGAAgAAAAhADj9If/WAAAAlAEAAAsAAAAAAAAAAAAAAAAALwEAAF9y&#10;ZWxzLy5yZWxzUEsBAi0AFAAGAAgAAAAhAKiAnpgqAgAATAQAAA4AAAAAAAAAAAAAAAAALgIAAGRy&#10;cy9lMm9Eb2MueG1sUEsBAi0AFAAGAAgAAAAhAAtfrOXhAAAADAEAAA8AAAAAAAAAAAAAAAAAhAQA&#10;AGRycy9kb3ducmV2LnhtbFBLBQYAAAAABAAEAPMAAACSBQAAAAA=&#10;" fillcolor="#c6d9f1">
                <v:textbox>
                  <w:txbxContent>
                    <w:p w:rsidR="003D7D2D" w:rsidRPr="003D7D2D" w:rsidRDefault="008B64C2" w:rsidP="003D7D2D">
                      <w:pPr>
                        <w:rPr>
                          <w:szCs w:val="20"/>
                        </w:rPr>
                      </w:pPr>
                      <w:bookmarkStart w:id="1" w:name="_GoBack"/>
                      <w:r w:rsidRPr="003D7D2D">
                        <w:rPr>
                          <w:rFonts w:ascii="MS Reference Sans Serif" w:hAnsi="MS Reference Sans Serif"/>
                          <w:color w:val="002060"/>
                          <w:szCs w:val="20"/>
                        </w:rPr>
                        <w:t xml:space="preserve">There is no set victim profile, </w:t>
                      </w:r>
                      <w:r w:rsidR="00332285" w:rsidRPr="004D1103">
                        <w:rPr>
                          <w:rFonts w:ascii="MS Reference Sans Serif" w:hAnsi="MS Reference Sans Serif"/>
                          <w:color w:val="002060"/>
                          <w:szCs w:val="20"/>
                        </w:rPr>
                        <w:t>they</w:t>
                      </w:r>
                      <w:r w:rsidRPr="003D7D2D">
                        <w:rPr>
                          <w:rFonts w:ascii="MS Reference Sans Serif" w:hAnsi="MS Reference Sans Serif"/>
                          <w:color w:val="002060"/>
                          <w:szCs w:val="20"/>
                        </w:rPr>
                        <w:t xml:space="preserve"> </w:t>
                      </w:r>
                      <w:r w:rsidR="00064329">
                        <w:rPr>
                          <w:rFonts w:ascii="MS Reference Sans Serif" w:hAnsi="MS Reference Sans Serif"/>
                          <w:color w:val="002060"/>
                          <w:szCs w:val="20"/>
                        </w:rPr>
                        <w:t>can be any gender</w:t>
                      </w:r>
                      <w:r w:rsidRPr="003D7D2D">
                        <w:rPr>
                          <w:rFonts w:ascii="MS Reference Sans Serif" w:hAnsi="MS Reference Sans Serif"/>
                          <w:color w:val="002060"/>
                          <w:szCs w:val="20"/>
                        </w:rPr>
                        <w:t>, colour, background, social class and age but there are some indi</w:t>
                      </w:r>
                      <w:r w:rsidR="00C162F6">
                        <w:rPr>
                          <w:rFonts w:ascii="MS Reference Sans Serif" w:hAnsi="MS Reference Sans Serif"/>
                          <w:color w:val="002060"/>
                          <w:szCs w:val="20"/>
                        </w:rPr>
                        <w:t>cators that you may find useful:</w:t>
                      </w:r>
                      <w:r w:rsidR="003D7D2D" w:rsidRPr="003D7D2D">
                        <w:rPr>
                          <w:szCs w:val="20"/>
                        </w:rPr>
                        <w:t xml:space="preserve"> </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they</w:t>
                      </w:r>
                      <w:proofErr w:type="gramEnd"/>
                      <w:r w:rsidRPr="00755F77">
                        <w:rPr>
                          <w:rFonts w:ascii="MS Reference Sans Serif" w:hAnsi="MS Reference Sans Serif"/>
                          <w:color w:val="002060"/>
                          <w:szCs w:val="20"/>
                        </w:rPr>
                        <w:t xml:space="preserve"> have </w:t>
                      </w:r>
                      <w:r w:rsidR="003D7D2D" w:rsidRPr="00755F77">
                        <w:rPr>
                          <w:rFonts w:ascii="MS Reference Sans Serif" w:hAnsi="MS Reference Sans Serif"/>
                          <w:color w:val="002060"/>
                          <w:szCs w:val="20"/>
                        </w:rPr>
                        <w:t>friendships, relationships or association with controlling individuals or groups</w:t>
                      </w:r>
                      <w:r w:rsidRPr="00755F77">
                        <w:rPr>
                          <w:rFonts w:ascii="MS Reference Sans Serif" w:hAnsi="MS Reference Sans Serif"/>
                          <w:color w:val="002060"/>
                          <w:szCs w:val="20"/>
                        </w:rPr>
                        <w:t xml:space="preserve"> – look for patterns of non-attendance, listen to their peers about recreational activities, refusal or withdrawal from previous activities.</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they</w:t>
                      </w:r>
                      <w:proofErr w:type="gramEnd"/>
                      <w:r w:rsidRPr="00755F77">
                        <w:rPr>
                          <w:rFonts w:ascii="MS Reference Sans Serif" w:hAnsi="MS Reference Sans Serif"/>
                          <w:color w:val="002060"/>
                          <w:szCs w:val="20"/>
                        </w:rPr>
                        <w:t xml:space="preserve"> become isolated</w:t>
                      </w:r>
                      <w:r w:rsidR="003D7D2D" w:rsidRPr="00755F77">
                        <w:rPr>
                          <w:rFonts w:ascii="MS Reference Sans Serif" w:hAnsi="MS Reference Sans Serif"/>
                          <w:color w:val="002060"/>
                          <w:szCs w:val="20"/>
                        </w:rPr>
                        <w:t xml:space="preserve"> from peers and social networks</w:t>
                      </w:r>
                      <w:r w:rsidRPr="00755F77">
                        <w:rPr>
                          <w:rFonts w:ascii="MS Reference Sans Serif" w:hAnsi="MS Reference Sans Serif"/>
                          <w:color w:val="002060"/>
                          <w:szCs w:val="20"/>
                        </w:rPr>
                        <w:t xml:space="preserve"> – you could use a genogram to show how their friendship groups have altered over time.</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they</w:t>
                      </w:r>
                      <w:proofErr w:type="gramEnd"/>
                      <w:r w:rsidRPr="00755F77">
                        <w:rPr>
                          <w:rFonts w:ascii="MS Reference Sans Serif" w:hAnsi="MS Reference Sans Serif"/>
                          <w:color w:val="002060"/>
                          <w:szCs w:val="20"/>
                        </w:rPr>
                        <w:t xml:space="preserve"> have </w:t>
                      </w:r>
                      <w:r w:rsidR="003D7D2D" w:rsidRPr="00755F77">
                        <w:rPr>
                          <w:rFonts w:ascii="MS Reference Sans Serif" w:hAnsi="MS Reference Sans Serif"/>
                          <w:color w:val="002060"/>
                          <w:szCs w:val="20"/>
                        </w:rPr>
                        <w:t>unexplained injuries, ill health, or suspicion of assault</w:t>
                      </w:r>
                      <w:r w:rsidRPr="00755F77">
                        <w:rPr>
                          <w:rFonts w:ascii="MS Reference Sans Serif" w:hAnsi="MS Reference Sans Serif"/>
                          <w:color w:val="002060"/>
                          <w:szCs w:val="20"/>
                        </w:rPr>
                        <w:t xml:space="preserve"> – sometimes those who are initially identified as victims become perpetrators.</w:t>
                      </w:r>
                    </w:p>
                    <w:p w:rsidR="003D7D2D" w:rsidRPr="00755F77" w:rsidRDefault="0094457A"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there</w:t>
                      </w:r>
                      <w:proofErr w:type="gramEnd"/>
                      <w:r w:rsidRPr="00755F77">
                        <w:rPr>
                          <w:rFonts w:ascii="MS Reference Sans Serif" w:hAnsi="MS Reference Sans Serif"/>
                          <w:color w:val="002060"/>
                          <w:szCs w:val="20"/>
                        </w:rPr>
                        <w:t xml:space="preserve"> are </w:t>
                      </w:r>
                      <w:r w:rsidR="003D7D2D" w:rsidRPr="00755F77">
                        <w:rPr>
                          <w:rFonts w:ascii="MS Reference Sans Serif" w:hAnsi="MS Reference Sans Serif"/>
                          <w:color w:val="002060"/>
                          <w:szCs w:val="20"/>
                        </w:rPr>
                        <w:t xml:space="preserve">changes in </w:t>
                      </w:r>
                      <w:r w:rsidRPr="00755F77">
                        <w:rPr>
                          <w:rFonts w:ascii="MS Reference Sans Serif" w:hAnsi="MS Reference Sans Serif"/>
                          <w:color w:val="002060"/>
                          <w:szCs w:val="20"/>
                        </w:rPr>
                        <w:t xml:space="preserve">their </w:t>
                      </w:r>
                      <w:r w:rsidR="003D7D2D" w:rsidRPr="00755F77">
                        <w:rPr>
                          <w:rFonts w:ascii="MS Reference Sans Serif" w:hAnsi="MS Reference Sans Serif"/>
                          <w:color w:val="002060"/>
                          <w:szCs w:val="20"/>
                        </w:rPr>
                        <w:t>emotional wellbeing</w:t>
                      </w:r>
                      <w:r w:rsidRPr="00755F77">
                        <w:rPr>
                          <w:rFonts w:ascii="MS Reference Sans Serif" w:hAnsi="MS Reference Sans Serif"/>
                          <w:color w:val="002060"/>
                          <w:szCs w:val="20"/>
                        </w:rPr>
                        <w:t xml:space="preserve"> – they may show signs of stress, inability to concentrate, quick to temper or tearful, withdrawn and depressed.</w:t>
                      </w:r>
                    </w:p>
                    <w:p w:rsidR="003D7D2D" w:rsidRPr="00755F77" w:rsidRDefault="003D7D2D" w:rsidP="001053E2">
                      <w:pPr>
                        <w:pStyle w:val="ListParagraph"/>
                        <w:numPr>
                          <w:ilvl w:val="0"/>
                          <w:numId w:val="18"/>
                        </w:numPr>
                        <w:jc w:val="both"/>
                        <w:rPr>
                          <w:rFonts w:ascii="MS Reference Sans Serif" w:hAnsi="MS Reference Sans Serif"/>
                          <w:color w:val="002060"/>
                          <w:szCs w:val="20"/>
                        </w:rPr>
                      </w:pPr>
                      <w:r w:rsidRPr="00755F77">
                        <w:rPr>
                          <w:rFonts w:ascii="MS Reference Sans Serif" w:hAnsi="MS Reference Sans Serif"/>
                          <w:color w:val="002060"/>
                          <w:szCs w:val="20"/>
                        </w:rPr>
                        <w:t>changes in behaviour or lifestyle</w:t>
                      </w:r>
                      <w:r w:rsidR="0094457A" w:rsidRPr="00755F77">
                        <w:rPr>
                          <w:rFonts w:ascii="MS Reference Sans Serif" w:hAnsi="MS Reference Sans Serif"/>
                          <w:color w:val="002060"/>
                          <w:szCs w:val="20"/>
                        </w:rPr>
                        <w:t xml:space="preserve"> – talking in an adult manner, disrespectful of authority (school staff and police </w:t>
                      </w:r>
                      <w:proofErr w:type="spellStart"/>
                      <w:r w:rsidR="0094457A" w:rsidRPr="00755F77">
                        <w:rPr>
                          <w:rFonts w:ascii="MS Reference Sans Serif" w:hAnsi="MS Reference Sans Serif"/>
                          <w:color w:val="002060"/>
                          <w:szCs w:val="20"/>
                        </w:rPr>
                        <w:t>etc</w:t>
                      </w:r>
                      <w:proofErr w:type="spellEnd"/>
                      <w:r w:rsidR="0094457A" w:rsidRPr="00755F77">
                        <w:rPr>
                          <w:rFonts w:ascii="MS Reference Sans Serif" w:hAnsi="MS Reference Sans Serif"/>
                          <w:color w:val="002060"/>
                          <w:szCs w:val="20"/>
                        </w:rPr>
                        <w:t>), increase in money available to them (if dealing) or lack of financial resources (if using or in debt to the gangs), clothing may indicate a change in lifestyle or friendship group.</w:t>
                      </w:r>
                    </w:p>
                    <w:p w:rsidR="003D7D2D" w:rsidRPr="00755F77" w:rsidRDefault="003D7D2D"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going</w:t>
                      </w:r>
                      <w:proofErr w:type="gramEnd"/>
                      <w:r w:rsidRPr="00755F77">
                        <w:rPr>
                          <w:rFonts w:ascii="MS Reference Sans Serif" w:hAnsi="MS Reference Sans Serif"/>
                          <w:color w:val="002060"/>
                          <w:szCs w:val="20"/>
                        </w:rPr>
                        <w:t xml:space="preserve"> missing</w:t>
                      </w:r>
                      <w:r w:rsidR="00CF20F5" w:rsidRPr="00755F77">
                        <w:rPr>
                          <w:rFonts w:ascii="MS Reference Sans Serif" w:hAnsi="MS Reference Sans Serif"/>
                          <w:color w:val="002060"/>
                          <w:szCs w:val="20"/>
                        </w:rPr>
                        <w:t xml:space="preserve"> or staying out late and presenting as if beyond parental control, parents being unsure where the</w:t>
                      </w:r>
                      <w:r w:rsidR="00332285" w:rsidRPr="004D1103">
                        <w:rPr>
                          <w:rFonts w:ascii="MS Reference Sans Serif" w:hAnsi="MS Reference Sans Serif"/>
                          <w:color w:val="002060"/>
                          <w:szCs w:val="20"/>
                        </w:rPr>
                        <w:t>ir</w:t>
                      </w:r>
                      <w:r w:rsidR="00CF20F5" w:rsidRPr="00755F77">
                        <w:rPr>
                          <w:rFonts w:ascii="MS Reference Sans Serif" w:hAnsi="MS Reference Sans Serif"/>
                          <w:color w:val="002060"/>
                          <w:szCs w:val="20"/>
                        </w:rPr>
                        <w:t xml:space="preserve"> young children are or who they are friends with</w:t>
                      </w:r>
                      <w:r w:rsidR="00200B08" w:rsidRPr="00755F77">
                        <w:rPr>
                          <w:rFonts w:ascii="MS Reference Sans Serif" w:hAnsi="MS Reference Sans Serif"/>
                          <w:color w:val="002060"/>
                          <w:szCs w:val="20"/>
                        </w:rPr>
                        <w:t xml:space="preserve"> or going further afield than previously</w:t>
                      </w:r>
                      <w:r w:rsidR="00CF20F5" w:rsidRPr="00755F77">
                        <w:rPr>
                          <w:rFonts w:ascii="MS Reference Sans Serif" w:hAnsi="MS Reference Sans Serif"/>
                          <w:color w:val="002060"/>
                          <w:szCs w:val="20"/>
                        </w:rPr>
                        <w:t>.</w:t>
                      </w:r>
                    </w:p>
                    <w:p w:rsidR="00146E1F" w:rsidRPr="00755F77" w:rsidRDefault="003D7D2D" w:rsidP="001053E2">
                      <w:pPr>
                        <w:pStyle w:val="ListParagraph"/>
                        <w:numPr>
                          <w:ilvl w:val="0"/>
                          <w:numId w:val="18"/>
                        </w:numPr>
                        <w:jc w:val="both"/>
                        <w:rPr>
                          <w:rFonts w:ascii="MS Reference Sans Serif" w:hAnsi="MS Reference Sans Serif"/>
                          <w:color w:val="002060"/>
                          <w:szCs w:val="20"/>
                        </w:rPr>
                      </w:pPr>
                      <w:proofErr w:type="gramStart"/>
                      <w:r w:rsidRPr="00755F77">
                        <w:rPr>
                          <w:rFonts w:ascii="MS Reference Sans Serif" w:hAnsi="MS Reference Sans Serif"/>
                          <w:color w:val="002060"/>
                          <w:szCs w:val="20"/>
                        </w:rPr>
                        <w:t>someone</w:t>
                      </w:r>
                      <w:proofErr w:type="gramEnd"/>
                      <w:r w:rsidRPr="00755F77">
                        <w:rPr>
                          <w:rFonts w:ascii="MS Reference Sans Serif" w:hAnsi="MS Reference Sans Serif"/>
                          <w:color w:val="002060"/>
                          <w:szCs w:val="20"/>
                        </w:rPr>
                        <w:t xml:space="preserve"> else might share information with you that gives you cause for concern</w:t>
                      </w:r>
                      <w:r w:rsidR="00332285" w:rsidRPr="004D1103">
                        <w:rPr>
                          <w:rFonts w:ascii="MS Reference Sans Serif" w:hAnsi="MS Reference Sans Serif"/>
                          <w:color w:val="002060"/>
                          <w:szCs w:val="20"/>
                        </w:rPr>
                        <w:t>.</w:t>
                      </w:r>
                      <w:r w:rsidR="00CF20F5" w:rsidRPr="00755F77">
                        <w:rPr>
                          <w:rFonts w:ascii="MS Reference Sans Serif" w:hAnsi="MS Reference Sans Serif"/>
                          <w:color w:val="002060"/>
                          <w:szCs w:val="20"/>
                        </w:rPr>
                        <w:t xml:space="preserve"> </w:t>
                      </w:r>
                      <w:r w:rsidR="00332285" w:rsidRPr="004D1103">
                        <w:rPr>
                          <w:rFonts w:ascii="MS Reference Sans Serif" w:hAnsi="MS Reference Sans Serif"/>
                          <w:color w:val="002060"/>
                          <w:szCs w:val="20"/>
                        </w:rPr>
                        <w:t>T</w:t>
                      </w:r>
                      <w:r w:rsidR="00CF20F5" w:rsidRPr="00755F77">
                        <w:rPr>
                          <w:rFonts w:ascii="MS Reference Sans Serif" w:hAnsi="MS Reference Sans Serif"/>
                          <w:color w:val="002060"/>
                          <w:szCs w:val="20"/>
                        </w:rPr>
                        <w:t>his could</w:t>
                      </w:r>
                      <w:r w:rsidR="00332285">
                        <w:rPr>
                          <w:rFonts w:ascii="MS Reference Sans Serif" w:hAnsi="MS Reference Sans Serif"/>
                          <w:color w:val="002060"/>
                          <w:szCs w:val="20"/>
                        </w:rPr>
                        <w:t xml:space="preserve"> come from a variety of sources </w:t>
                      </w:r>
                      <w:r w:rsidR="00332285">
                        <w:rPr>
                          <w:rFonts w:ascii="MS Reference Sans Serif" w:hAnsi="MS Reference Sans Serif"/>
                          <w:color w:val="FF0000"/>
                          <w:szCs w:val="20"/>
                        </w:rPr>
                        <w:t>-</w:t>
                      </w:r>
                      <w:r w:rsidR="00CF20F5" w:rsidRPr="00755F77">
                        <w:rPr>
                          <w:rFonts w:ascii="MS Reference Sans Serif" w:hAnsi="MS Reference Sans Serif"/>
                          <w:color w:val="002060"/>
                          <w:szCs w:val="20"/>
                        </w:rPr>
                        <w:t xml:space="preserve"> other parents, young people or agencies and should be recorded on the pupil chronology with the names of the third party withheld and placed in a separate report.</w:t>
                      </w:r>
                      <w:bookmarkEnd w:id="1"/>
                    </w:p>
                  </w:txbxContent>
                </v:textbox>
                <w10:wrap type="square" anchorx="page" anchory="page"/>
              </v:shape>
            </w:pict>
          </mc:Fallback>
        </mc:AlternateContent>
      </w:r>
      <w:r w:rsidR="000666F3" w:rsidRPr="00222D2B">
        <w:rPr>
          <w:noProof/>
          <w:sz w:val="48"/>
          <w:szCs w:val="48"/>
          <w:lang w:eastAsia="en-GB"/>
        </w:rPr>
        <mc:AlternateContent>
          <mc:Choice Requires="wps">
            <w:drawing>
              <wp:anchor distT="0" distB="0" distL="114300" distR="114300" simplePos="0" relativeHeight="251661312" behindDoc="0" locked="0" layoutInCell="1" allowOverlap="1" wp14:anchorId="6C3D5015" wp14:editId="07361730">
                <wp:simplePos x="0" y="0"/>
                <wp:positionH relativeFrom="column">
                  <wp:posOffset>1847215</wp:posOffset>
                </wp:positionH>
                <wp:positionV relativeFrom="paragraph">
                  <wp:posOffset>-583565</wp:posOffset>
                </wp:positionV>
                <wp:extent cx="1800225" cy="34671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6710"/>
                        </a:xfrm>
                        <a:prstGeom prst="rect">
                          <a:avLst/>
                        </a:prstGeom>
                        <a:solidFill>
                          <a:sysClr val="window" lastClr="FFFFFF"/>
                        </a:solidFill>
                        <a:ln w="25400" cap="flat" cmpd="sng" algn="ctr">
                          <a:solidFill>
                            <a:srgbClr val="4F81BD"/>
                          </a:solidFill>
                          <a:prstDash val="solid"/>
                          <a:headEnd/>
                          <a:tailEnd/>
                        </a:ln>
                        <a:effectLst/>
                      </wps:spPr>
                      <wps:txbx>
                        <w:txbxContent>
                          <w:p w:rsidR="0006307B" w:rsidRPr="00507ECA" w:rsidRDefault="000666F3" w:rsidP="000666F3">
                            <w:pPr>
                              <w:spacing w:after="0" w:line="240" w:lineRule="auto"/>
                              <w:jc w:val="center"/>
                              <w:rPr>
                                <w:color w:val="002060"/>
                                <w:sz w:val="28"/>
                                <w:szCs w:val="28"/>
                              </w:rPr>
                            </w:pPr>
                            <w:r>
                              <w:rPr>
                                <w:color w:val="002060"/>
                                <w:sz w:val="28"/>
                                <w:szCs w:val="28"/>
                              </w:rPr>
                              <w:t>One Minute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3D5015" id="_x0000_s1028" type="#_x0000_t202" style="position:absolute;left:0;text-align:left;margin-left:145.45pt;margin-top:-45.95pt;width:141.7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qfUgIAAI8EAAAOAAAAZHJzL2Uyb0RvYy54bWysVNtu2zAMfR+wfxD0vthxkzYz4hRtsgwD&#10;ugvQ7gMYWb5gsqhJSuzs60fJaZZ1exrmB4ESpcNDHtLL26FT7CCta1EXfDpJOZNaYNnquuBfn7Zv&#10;Fpw5D7oEhVoW/Cgdv129frXsTS4zbFCV0jIC0S7vTcEb702eJE40sgM3QSM1OSu0HXja2jopLfSE&#10;3qkkS9PrpEdbGotCOkenm9HJVxG/qqTwn6vKSc9UwYmbj6uN6y6syWoJeW3BNK040YB/YNFBqyno&#10;GWoDHtjetn9Ada2w6LDyE4FdglXVChlzoGym6YtsHhswMuZCxXHmXCb3/2DFp8MXy9qy4FfpDWca&#10;OhLpSQ6e3ePAslCf3ricrj0auugHOiadY67OPKD45pjGdQO6lnfWYt9IKInfNLxMLp6OOC6A7PqP&#10;WFIY2HuMQENlu1A8KgcjdNLpeNYmUBEh5CJNs2zOmSDf1ez6ZhrFSyB/fm2s8+8ldiwYBbekfUSH&#10;w4PzgQ3kz1dCMIeqLbetUnFzdGtl2QGoTai7Suw5U+A8HRZ8G7+Y0ItnSrO+4Nl8lhJnAdS/lQJP&#10;Zmeook7XnIGqaTCEt2PJfgtq69056my7mN5v/hYkkN6Aa0Z2kXa4Bnko9TtdRttDq0ab0lQ6uGVs&#10;/1PuQYlQ/FEGP+yGKPpZ4B2WR5LG4jghNNFkNGh/cNbTdFAy3/dgJVXlgyZ5305nszBOcTOb32S0&#10;sZee3aUHtCCoglNlRnPt4wgGlhrvqA2qNioUWI5MTs1DXR+FO01oGKvLfbz16z+y+gkAAP//AwBQ&#10;SwMEFAAGAAgAAAAhAJFUSgDgAAAACwEAAA8AAABkcnMvZG93bnJldi54bWxMj8tOwzAQRfdI/IM1&#10;SOxauw8SEuJUCIkVAokCC3ZuPCRR7XEUu23K1zOsYDePoztnqs3knTjiGPtAGhZzBQKpCbanVsP7&#10;2+PsFkRMhqxxgVDDGSNs6suLypQ2nOgVj9vUCg6hWBoNXUpDKWVsOvQmzsOAxLuvMHqTuB1baUdz&#10;4nDv5FKpTHrTE1/ozIAPHTb77cFreH7J8Gnv8/acobKf3y4OH32j9fXVdH8HIuGU/mD41Wd1qNlp&#10;Fw5ko3AaloUqGNUwKxZcMHGTr9cgdjxZ5SuQdSX//1D/AAAA//8DAFBLAQItABQABgAIAAAAIQC2&#10;gziS/gAAAOEBAAATAAAAAAAAAAAAAAAAAAAAAABbQ29udGVudF9UeXBlc10ueG1sUEsBAi0AFAAG&#10;AAgAAAAhADj9If/WAAAAlAEAAAsAAAAAAAAAAAAAAAAALwEAAF9yZWxzLy5yZWxzUEsBAi0AFAAG&#10;AAgAAAAhAGZTKp9SAgAAjwQAAA4AAAAAAAAAAAAAAAAALgIAAGRycy9lMm9Eb2MueG1sUEsBAi0A&#10;FAAGAAgAAAAhAJFUSgDgAAAACwEAAA8AAAAAAAAAAAAAAAAArAQAAGRycy9kb3ducmV2LnhtbFBL&#10;BQYAAAAABAAEAPMAAAC5BQAAAAA=&#10;" fillcolor="window" strokecolor="#4f81bd" strokeweight="2pt">
                <v:textbox>
                  <w:txbxContent>
                    <w:p w:rsidR="0006307B" w:rsidRPr="00507ECA" w:rsidRDefault="000666F3" w:rsidP="000666F3">
                      <w:pPr>
                        <w:spacing w:after="0" w:line="240" w:lineRule="auto"/>
                        <w:jc w:val="center"/>
                        <w:rPr>
                          <w:color w:val="002060"/>
                          <w:sz w:val="28"/>
                          <w:szCs w:val="28"/>
                        </w:rPr>
                      </w:pPr>
                      <w:r>
                        <w:rPr>
                          <w:color w:val="002060"/>
                          <w:sz w:val="28"/>
                          <w:szCs w:val="28"/>
                        </w:rPr>
                        <w:t>One Minute Guide</w:t>
                      </w:r>
                    </w:p>
                  </w:txbxContent>
                </v:textbox>
              </v:shape>
            </w:pict>
          </mc:Fallback>
        </mc:AlternateContent>
      </w:r>
      <w:r w:rsidR="00254F50" w:rsidRPr="00222D2B">
        <w:rPr>
          <w:noProof/>
          <w:sz w:val="48"/>
          <w:szCs w:val="48"/>
          <w:lang w:eastAsia="en-GB"/>
        </w:rPr>
        <w:t>No.</w:t>
      </w:r>
      <w:r w:rsidR="00755F77">
        <w:rPr>
          <w:noProof/>
          <w:sz w:val="48"/>
          <w:szCs w:val="48"/>
          <w:lang w:eastAsia="en-GB"/>
        </w:rPr>
        <w:t>28</w:t>
      </w:r>
      <w:r w:rsidR="00222D2B">
        <w:rPr>
          <w:noProof/>
          <w:sz w:val="48"/>
          <w:szCs w:val="48"/>
          <w:lang w:eastAsia="en-GB"/>
        </w:rPr>
        <w:t xml:space="preserve"> </w:t>
      </w:r>
      <w:r w:rsidR="00281870">
        <w:rPr>
          <w:noProof/>
          <w:sz w:val="48"/>
          <w:szCs w:val="48"/>
          <w:lang w:eastAsia="en-GB"/>
        </w:rPr>
        <w:t>County Lines</w:t>
      </w:r>
    </w:p>
    <w:p w:rsidR="00352EB0" w:rsidRPr="00352EB0" w:rsidRDefault="001D1864" w:rsidP="00352EB0">
      <w:pPr>
        <w:rPr>
          <w:lang w:eastAsia="en-GB"/>
        </w:rPr>
      </w:pPr>
      <w:r w:rsidRPr="00352EB0">
        <w:rPr>
          <w:noProof/>
          <w:lang w:eastAsia="en-GB"/>
        </w:rPr>
        <w:lastRenderedPageBreak/>
        <mc:AlternateContent>
          <mc:Choice Requires="wps">
            <w:drawing>
              <wp:anchor distT="45720" distB="45720" distL="114300" distR="114300" simplePos="0" relativeHeight="251667456" behindDoc="0" locked="0" layoutInCell="1" allowOverlap="1" wp14:anchorId="2DAB9416" wp14:editId="2A5CD48E">
                <wp:simplePos x="0" y="0"/>
                <wp:positionH relativeFrom="page">
                  <wp:posOffset>438150</wp:posOffset>
                </wp:positionH>
                <wp:positionV relativeFrom="margin">
                  <wp:posOffset>-2540</wp:posOffset>
                </wp:positionV>
                <wp:extent cx="6659880" cy="512445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124450"/>
                        </a:xfrm>
                        <a:prstGeom prst="rect">
                          <a:avLst/>
                        </a:prstGeom>
                        <a:solidFill>
                          <a:srgbClr val="C6D9F1"/>
                        </a:solidFill>
                        <a:ln w="9525">
                          <a:solidFill>
                            <a:srgbClr val="000000"/>
                          </a:solidFill>
                          <a:miter lim="800000"/>
                          <a:headEnd/>
                          <a:tailEnd/>
                        </a:ln>
                      </wps:spPr>
                      <wps:txbx>
                        <w:txbxContent>
                          <w:p w:rsidR="0094457A" w:rsidRPr="001053E2" w:rsidRDefault="00332285" w:rsidP="001053E2">
                            <w:pPr>
                              <w:pStyle w:val="ListParagraph"/>
                              <w:numPr>
                                <w:ilvl w:val="0"/>
                                <w:numId w:val="19"/>
                              </w:numPr>
                              <w:jc w:val="both"/>
                              <w:rPr>
                                <w:rFonts w:ascii="MS Reference Sans Serif" w:hAnsi="MS Reference Sans Serif"/>
                                <w:color w:val="002060"/>
                              </w:rPr>
                            </w:pPr>
                            <w:r w:rsidRPr="001053E2">
                              <w:rPr>
                                <w:rFonts w:ascii="MS Reference Sans Serif" w:hAnsi="MS Reference Sans Serif"/>
                                <w:color w:val="002060"/>
                              </w:rPr>
                              <w:t>S</w:t>
                            </w:r>
                            <w:r w:rsidR="0094457A" w:rsidRPr="001053E2">
                              <w:rPr>
                                <w:rFonts w:ascii="MS Reference Sans Serif" w:hAnsi="MS Reference Sans Serif"/>
                                <w:color w:val="002060"/>
                              </w:rPr>
                              <w:t>ecretiveness</w:t>
                            </w:r>
                            <w:r>
                              <w:rPr>
                                <w:rFonts w:ascii="MS Reference Sans Serif" w:hAnsi="MS Reference Sans Serif"/>
                                <w:color w:val="FF0000"/>
                              </w:rPr>
                              <w:t>,</w:t>
                            </w:r>
                            <w:r w:rsidR="00CF20F5" w:rsidRPr="001053E2">
                              <w:rPr>
                                <w:rFonts w:ascii="MS Reference Sans Serif" w:hAnsi="MS Reference Sans Serif"/>
                                <w:color w:val="002060"/>
                              </w:rPr>
                              <w:t xml:space="preserve"> although this isn’t always the case and some young people can be quite open about </w:t>
                            </w:r>
                            <w:r w:rsidR="00200B08" w:rsidRPr="001053E2">
                              <w:rPr>
                                <w:rFonts w:ascii="MS Reference Sans Serif" w:hAnsi="MS Reference Sans Serif"/>
                                <w:color w:val="002060"/>
                              </w:rPr>
                              <w:t>their associations and movement or they may tell you something which suggests they were involved in an exploitative situation e.g. party where drugs were being given</w:t>
                            </w:r>
                          </w:p>
                          <w:p w:rsidR="0094457A" w:rsidRPr="001053E2" w:rsidRDefault="0094457A" w:rsidP="001053E2">
                            <w:pPr>
                              <w:pStyle w:val="ListParagraph"/>
                              <w:numPr>
                                <w:ilvl w:val="0"/>
                                <w:numId w:val="19"/>
                              </w:numPr>
                              <w:jc w:val="both"/>
                              <w:rPr>
                                <w:rFonts w:ascii="MS Reference Sans Serif" w:hAnsi="MS Reference Sans Serif"/>
                                <w:color w:val="002060"/>
                              </w:rPr>
                            </w:pPr>
                            <w:proofErr w:type="gramStart"/>
                            <w:r w:rsidRPr="001053E2">
                              <w:rPr>
                                <w:rFonts w:ascii="MS Reference Sans Serif" w:hAnsi="MS Reference Sans Serif"/>
                                <w:color w:val="002060"/>
                              </w:rPr>
                              <w:t>concerning</w:t>
                            </w:r>
                            <w:proofErr w:type="gramEnd"/>
                            <w:r w:rsidRPr="001053E2">
                              <w:rPr>
                                <w:rFonts w:ascii="MS Reference Sans Serif" w:hAnsi="MS Reference Sans Serif"/>
                                <w:color w:val="002060"/>
                              </w:rPr>
                              <w:t xml:space="preserve"> use of the internet</w:t>
                            </w:r>
                            <w:r w:rsidR="00CF20F5" w:rsidRPr="001053E2">
                              <w:rPr>
                                <w:rFonts w:ascii="MS Reference Sans Serif" w:hAnsi="MS Reference Sans Serif"/>
                                <w:color w:val="002060"/>
                              </w:rPr>
                              <w:t>, social media or mobile phones, County Lines is controlled through the use of mobile phones and if you a</w:t>
                            </w:r>
                            <w:r w:rsidR="00200B08" w:rsidRPr="001053E2">
                              <w:rPr>
                                <w:rFonts w:ascii="MS Reference Sans Serif" w:hAnsi="MS Reference Sans Serif"/>
                                <w:color w:val="002060"/>
                              </w:rPr>
                              <w:t xml:space="preserve">re concerned you should ensure that </w:t>
                            </w:r>
                            <w:r w:rsidR="001D1864" w:rsidRPr="001053E2">
                              <w:rPr>
                                <w:rFonts w:ascii="MS Reference Sans Serif" w:hAnsi="MS Reference Sans Serif"/>
                                <w:color w:val="002060"/>
                              </w:rPr>
                              <w:t xml:space="preserve">you consult with your school policy and if </w:t>
                            </w:r>
                            <w:r w:rsidR="00200B08" w:rsidRPr="001053E2">
                              <w:rPr>
                                <w:rFonts w:ascii="MS Reference Sans Serif" w:hAnsi="MS Reference Sans Serif"/>
                                <w:color w:val="002060"/>
                              </w:rPr>
                              <w:t xml:space="preserve">the phone is removed </w:t>
                            </w:r>
                            <w:r w:rsidR="001D1864" w:rsidRPr="001053E2">
                              <w:rPr>
                                <w:rFonts w:ascii="MS Reference Sans Serif" w:hAnsi="MS Reference Sans Serif"/>
                                <w:color w:val="002060"/>
                              </w:rPr>
                              <w:t>put in</w:t>
                            </w:r>
                            <w:r w:rsidR="00200B08" w:rsidRPr="001053E2">
                              <w:rPr>
                                <w:rFonts w:ascii="MS Reference Sans Serif" w:hAnsi="MS Reference Sans Serif"/>
                                <w:color w:val="002060"/>
                              </w:rPr>
                              <w:t xml:space="preserve"> a safe area (fridge).  </w:t>
                            </w:r>
                          </w:p>
                          <w:p w:rsidR="00200B08" w:rsidRPr="009D2BE5" w:rsidRDefault="00200B08" w:rsidP="0094457A">
                            <w:pPr>
                              <w:rPr>
                                <w:rFonts w:ascii="MS Reference Sans Serif" w:hAnsi="MS Reference Sans Serif"/>
                                <w:color w:val="002060"/>
                                <w:szCs w:val="20"/>
                              </w:rPr>
                            </w:pPr>
                            <w:r w:rsidRPr="009D2BE5">
                              <w:rPr>
                                <w:rFonts w:ascii="MS Reference Sans Serif" w:hAnsi="MS Reference Sans Serif"/>
                                <w:color w:val="002060"/>
                                <w:szCs w:val="20"/>
                              </w:rPr>
                              <w:t xml:space="preserve">If a parent or young person tells you they have someone from another area staying </w:t>
                            </w:r>
                            <w:r w:rsidR="001D1864" w:rsidRPr="009D2BE5">
                              <w:rPr>
                                <w:rFonts w:ascii="MS Reference Sans Serif" w:hAnsi="MS Reference Sans Serif"/>
                                <w:color w:val="002060"/>
                                <w:szCs w:val="20"/>
                              </w:rPr>
                              <w:t xml:space="preserve">with them </w:t>
                            </w:r>
                            <w:r w:rsidRPr="009D2BE5">
                              <w:rPr>
                                <w:rFonts w:ascii="MS Reference Sans Serif" w:hAnsi="MS Reference Sans Serif"/>
                                <w:color w:val="002060"/>
                                <w:szCs w:val="20"/>
                              </w:rPr>
                              <w:t>for a couple of weeks and they don’t know their family</w:t>
                            </w:r>
                            <w:r w:rsidR="001053E2" w:rsidRPr="009D2BE5">
                              <w:rPr>
                                <w:rFonts w:ascii="MS Reference Sans Serif" w:hAnsi="MS Reference Sans Serif"/>
                                <w:color w:val="002060"/>
                                <w:szCs w:val="20"/>
                              </w:rPr>
                              <w:t>,</w:t>
                            </w:r>
                            <w:r w:rsidR="001D1864" w:rsidRPr="009D2BE5">
                              <w:rPr>
                                <w:rFonts w:ascii="MS Reference Sans Serif" w:hAnsi="MS Reference Sans Serif"/>
                                <w:color w:val="002060"/>
                                <w:szCs w:val="20"/>
                              </w:rPr>
                              <w:t xml:space="preserve"> consider that this could be cuckooing</w:t>
                            </w:r>
                          </w:p>
                          <w:p w:rsidR="00200B08" w:rsidRPr="009D2BE5" w:rsidRDefault="001D1864" w:rsidP="0094457A">
                            <w:pPr>
                              <w:rPr>
                                <w:rFonts w:ascii="MS Reference Sans Serif" w:hAnsi="MS Reference Sans Serif"/>
                                <w:color w:val="002060"/>
                                <w:szCs w:val="20"/>
                              </w:rPr>
                            </w:pPr>
                            <w:r w:rsidRPr="009D2BE5">
                              <w:rPr>
                                <w:rFonts w:ascii="MS Reference Sans Serif" w:hAnsi="MS Reference Sans Serif"/>
                                <w:color w:val="002060"/>
                                <w:szCs w:val="20"/>
                              </w:rPr>
                              <w:t xml:space="preserve">If you </w:t>
                            </w:r>
                            <w:r w:rsidR="00200B08" w:rsidRPr="009D2BE5">
                              <w:rPr>
                                <w:rFonts w:ascii="MS Reference Sans Serif" w:hAnsi="MS Reference Sans Serif"/>
                                <w:color w:val="002060"/>
                                <w:szCs w:val="20"/>
                              </w:rPr>
                              <w:t>see</w:t>
                            </w:r>
                            <w:r w:rsidRPr="009D2BE5">
                              <w:rPr>
                                <w:rFonts w:ascii="MS Reference Sans Serif" w:hAnsi="MS Reference Sans Serif"/>
                                <w:color w:val="002060"/>
                                <w:szCs w:val="20"/>
                              </w:rPr>
                              <w:t xml:space="preserve"> or hear of</w:t>
                            </w:r>
                            <w:r w:rsidR="00200B08" w:rsidRPr="009D2BE5">
                              <w:rPr>
                                <w:rFonts w:ascii="MS Reference Sans Serif" w:hAnsi="MS Reference Sans Serif"/>
                                <w:color w:val="002060"/>
                                <w:szCs w:val="20"/>
                              </w:rPr>
                              <w:t xml:space="preserve"> lots of visitors to a certain property or area </w:t>
                            </w:r>
                            <w:r w:rsidRPr="009D2BE5">
                              <w:rPr>
                                <w:rFonts w:ascii="MS Reference Sans Serif" w:hAnsi="MS Reference Sans Serif"/>
                                <w:color w:val="002060"/>
                                <w:szCs w:val="20"/>
                              </w:rPr>
                              <w:t xml:space="preserve">or children are gathering in a certain area </w:t>
                            </w:r>
                            <w:r w:rsidR="00200B08" w:rsidRPr="009D2BE5">
                              <w:rPr>
                                <w:rFonts w:ascii="MS Reference Sans Serif" w:hAnsi="MS Reference Sans Serif"/>
                                <w:color w:val="002060"/>
                                <w:szCs w:val="20"/>
                              </w:rPr>
                              <w:t>– this could be a location of concern.</w:t>
                            </w:r>
                          </w:p>
                          <w:p w:rsidR="004D1103" w:rsidRPr="004D1103" w:rsidRDefault="00626E21" w:rsidP="004D1103">
                            <w:pPr>
                              <w:rPr>
                                <w:rFonts w:ascii="MS Reference Sans Serif" w:hAnsi="MS Reference Sans Serif"/>
                                <w:color w:val="002060"/>
                              </w:rPr>
                            </w:pPr>
                            <w:r w:rsidRPr="004D1103">
                              <w:rPr>
                                <w:rFonts w:ascii="MS Reference Sans Serif" w:hAnsi="MS Reference Sans Serif"/>
                                <w:color w:val="002060"/>
                              </w:rPr>
                              <w:t>Educate</w:t>
                            </w:r>
                            <w:r w:rsidR="00200B08" w:rsidRPr="004D1103">
                              <w:rPr>
                                <w:rFonts w:ascii="MS Reference Sans Serif" w:hAnsi="MS Reference Sans Serif"/>
                                <w:color w:val="002060"/>
                              </w:rPr>
                              <w:t xml:space="preserve"> yourself with the current language used although this is not a definitive guide and be aware that it could</w:t>
                            </w:r>
                            <w:r w:rsidR="00332285" w:rsidRPr="004D1103">
                              <w:rPr>
                                <w:rFonts w:ascii="MS Reference Sans Serif" w:hAnsi="MS Reference Sans Serif"/>
                                <w:color w:val="002060"/>
                              </w:rPr>
                              <w:t xml:space="preserve"> change: </w:t>
                            </w:r>
                            <w:r w:rsidR="009D2BE5" w:rsidRPr="004D1103">
                              <w:rPr>
                                <w:rFonts w:ascii="MS Reference Sans Serif" w:hAnsi="MS Reference Sans Serif"/>
                                <w:color w:val="002060"/>
                              </w:rPr>
                              <w:t xml:space="preserve"> </w:t>
                            </w:r>
                          </w:p>
                          <w:p w:rsidR="00E753B8"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Younger</w:t>
                            </w:r>
                            <w:r w:rsidR="004D1103">
                              <w:rPr>
                                <w:rFonts w:ascii="MS Reference Sans Serif" w:hAnsi="MS Reference Sans Serif"/>
                                <w:color w:val="002060"/>
                              </w:rPr>
                              <w:t xml:space="preserve"> – a</w:t>
                            </w:r>
                            <w:r w:rsidRPr="004D1103">
                              <w:rPr>
                                <w:rFonts w:ascii="MS Reference Sans Serif" w:hAnsi="MS Reference Sans Serif"/>
                                <w:color w:val="002060"/>
                              </w:rPr>
                              <w:t xml:space="preserve"> juvenile dealer recruited to the gangs </w:t>
                            </w:r>
                          </w:p>
                          <w:p w:rsidR="00332285"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Conch</w:t>
                            </w:r>
                            <w:r w:rsidR="004D1103">
                              <w:rPr>
                                <w:rFonts w:ascii="MS Reference Sans Serif" w:hAnsi="MS Reference Sans Serif"/>
                                <w:color w:val="002060"/>
                              </w:rPr>
                              <w:t xml:space="preserve">  - out of t</w:t>
                            </w:r>
                            <w:r w:rsidRPr="004D1103">
                              <w:rPr>
                                <w:rFonts w:ascii="MS Reference Sans Serif" w:hAnsi="MS Reference Sans Serif"/>
                                <w:color w:val="002060"/>
                              </w:rPr>
                              <w:t>own for  cycle of 2/3 weeks w</w:t>
                            </w:r>
                            <w:r w:rsidR="001053E2" w:rsidRPr="004D1103">
                              <w:rPr>
                                <w:rFonts w:ascii="MS Reference Sans Serif" w:hAnsi="MS Reference Sans Serif"/>
                                <w:color w:val="002060"/>
                              </w:rPr>
                              <w:t>here they will work 24hrs a day</w:t>
                            </w:r>
                          </w:p>
                          <w:p w:rsidR="00E753B8"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Cuckoo</w:t>
                            </w:r>
                            <w:r w:rsidRPr="004D1103">
                              <w:rPr>
                                <w:rFonts w:ascii="MS Reference Sans Serif" w:hAnsi="MS Reference Sans Serif"/>
                                <w:color w:val="002060"/>
                              </w:rPr>
                              <w:t xml:space="preserve"> – </w:t>
                            </w:r>
                            <w:r w:rsidR="004D1103">
                              <w:rPr>
                                <w:rFonts w:ascii="MS Reference Sans Serif" w:hAnsi="MS Reference Sans Serif"/>
                                <w:color w:val="002060"/>
                              </w:rPr>
                              <w:t>t</w:t>
                            </w:r>
                            <w:r w:rsidRPr="004D1103">
                              <w:rPr>
                                <w:rFonts w:ascii="MS Reference Sans Serif" w:hAnsi="MS Reference Sans Serif"/>
                                <w:color w:val="002060"/>
                              </w:rPr>
                              <w:t>rap house which is not a pleasant environment for the dealers</w:t>
                            </w:r>
                            <w:r w:rsidR="001053E2" w:rsidRPr="004D1103">
                              <w:rPr>
                                <w:rFonts w:ascii="MS Reference Sans Serif" w:hAnsi="MS Reference Sans Serif"/>
                                <w:color w:val="002060"/>
                              </w:rPr>
                              <w:t>,</w:t>
                            </w:r>
                            <w:r w:rsidRPr="004D1103">
                              <w:rPr>
                                <w:rFonts w:ascii="MS Reference Sans Serif" w:hAnsi="MS Reference Sans Serif"/>
                                <w:color w:val="002060"/>
                              </w:rPr>
                              <w:t xml:space="preserve"> particularl</w:t>
                            </w:r>
                            <w:r w:rsidR="001053E2" w:rsidRPr="004D1103">
                              <w:rPr>
                                <w:rFonts w:ascii="MS Reference Sans Serif" w:hAnsi="MS Reference Sans Serif"/>
                                <w:color w:val="002060"/>
                              </w:rPr>
                              <w:t xml:space="preserve">y </w:t>
                            </w:r>
                            <w:r w:rsidR="004D1103" w:rsidRPr="004D1103">
                              <w:rPr>
                                <w:rFonts w:ascii="MS Reference Sans Serif" w:hAnsi="MS Reference Sans Serif"/>
                                <w:color w:val="002060"/>
                              </w:rPr>
                              <w:t>young children</w:t>
                            </w:r>
                            <w:r w:rsidR="001053E2" w:rsidRPr="004D1103">
                              <w:rPr>
                                <w:rFonts w:ascii="MS Reference Sans Serif" w:hAnsi="MS Reference Sans Serif"/>
                                <w:color w:val="002060"/>
                              </w:rPr>
                              <w:t xml:space="preserve"> </w:t>
                            </w:r>
                            <w:r w:rsidR="00332285" w:rsidRPr="004D1103">
                              <w:rPr>
                                <w:rFonts w:ascii="MS Reference Sans Serif" w:hAnsi="MS Reference Sans Serif"/>
                                <w:color w:val="002060"/>
                              </w:rPr>
                              <w:t xml:space="preserve"> </w:t>
                            </w:r>
                          </w:p>
                          <w:p w:rsidR="00332285" w:rsidRDefault="00332285" w:rsidP="004D1103">
                            <w:pPr>
                              <w:pStyle w:val="ListParagraph"/>
                              <w:numPr>
                                <w:ilvl w:val="0"/>
                                <w:numId w:val="21"/>
                              </w:numPr>
                              <w:spacing w:line="360" w:lineRule="auto"/>
                            </w:pPr>
                            <w:r w:rsidRPr="004D1103">
                              <w:rPr>
                                <w:rFonts w:ascii="MS Reference Sans Serif" w:hAnsi="MS Reference Sans Serif"/>
                                <w:b/>
                                <w:color w:val="002060"/>
                              </w:rPr>
                              <w:t>Packaging</w:t>
                            </w:r>
                            <w:r w:rsidRPr="004D1103">
                              <w:rPr>
                                <w:rFonts w:ascii="MS Reference Sans Serif" w:hAnsi="MS Reference Sans Serif"/>
                                <w:color w:val="002060"/>
                              </w:rPr>
                              <w:t xml:space="preserve"> containing the drugs is referred to as </w:t>
                            </w:r>
                            <w:r w:rsidRPr="004D1103">
                              <w:rPr>
                                <w:rFonts w:ascii="MS Reference Sans Serif" w:hAnsi="MS Reference Sans Serif"/>
                                <w:b/>
                                <w:color w:val="002060"/>
                              </w:rPr>
                              <w:t xml:space="preserve">shots </w:t>
                            </w:r>
                            <w:r w:rsidR="004D1103">
                              <w:rPr>
                                <w:rFonts w:ascii="MS Reference Sans Serif" w:hAnsi="MS Reference Sans Serif"/>
                                <w:color w:val="002060"/>
                              </w:rPr>
                              <w:t>which are normally 0.1 grams</w:t>
                            </w:r>
                            <w:r w:rsidRPr="004D1103">
                              <w:rPr>
                                <w:rFonts w:ascii="MS Reference Sans Serif" w:hAnsi="MS Reference Sans Serif"/>
                                <w:color w:val="002060"/>
                              </w:rPr>
                              <w:t xml:space="preserve">   </w:t>
                            </w:r>
                          </w:p>
                          <w:p w:rsidR="00332285" w:rsidRPr="004D1103" w:rsidRDefault="009D2BE5"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Going Country</w:t>
                            </w:r>
                            <w:r w:rsidR="00332285" w:rsidRPr="004D1103">
                              <w:rPr>
                                <w:rFonts w:ascii="MS Reference Sans Serif" w:hAnsi="MS Reference Sans Serif"/>
                                <w:color w:val="002060"/>
                              </w:rPr>
                              <w:t xml:space="preserve"> – base for the dealers</w:t>
                            </w:r>
                          </w:p>
                          <w:p w:rsidR="00E753B8"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G Pack</w:t>
                            </w:r>
                            <w:r w:rsidRPr="004D1103">
                              <w:rPr>
                                <w:rFonts w:ascii="MS Reference Sans Serif" w:hAnsi="MS Reference Sans Serif"/>
                                <w:color w:val="002060"/>
                              </w:rPr>
                              <w:t xml:space="preserve"> - contains</w:t>
                            </w:r>
                            <w:r w:rsidR="001053E2" w:rsidRPr="004D1103">
                              <w:rPr>
                                <w:rFonts w:ascii="MS Reference Sans Serif" w:hAnsi="MS Reference Sans Serif"/>
                                <w:color w:val="002060"/>
                              </w:rPr>
                              <w:t xml:space="preserve"> 50 shots which will cost £1000</w:t>
                            </w:r>
                          </w:p>
                          <w:p w:rsidR="00332285"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Re Sup</w:t>
                            </w:r>
                            <w:r w:rsidR="004D1103">
                              <w:rPr>
                                <w:rFonts w:ascii="MS Reference Sans Serif" w:hAnsi="MS Reference Sans Serif"/>
                                <w:color w:val="002060"/>
                              </w:rPr>
                              <w:t xml:space="preserve"> – p</w:t>
                            </w:r>
                            <w:r w:rsidRPr="004D1103">
                              <w:rPr>
                                <w:rFonts w:ascii="MS Reference Sans Serif" w:hAnsi="MS Reference Sans Serif"/>
                                <w:color w:val="002060"/>
                              </w:rPr>
                              <w:t>erson arrives at Cuckoo location t</w:t>
                            </w:r>
                            <w:r w:rsidR="001053E2" w:rsidRPr="004D1103">
                              <w:rPr>
                                <w:rFonts w:ascii="MS Reference Sans Serif" w:hAnsi="MS Reference Sans Serif"/>
                                <w:color w:val="002060"/>
                              </w:rPr>
                              <w:t>o re supply county lines dealer</w:t>
                            </w:r>
                          </w:p>
                          <w:p w:rsidR="00146E1F" w:rsidRPr="004D1103" w:rsidRDefault="009D2BE5"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Burner –</w:t>
                            </w:r>
                            <w:r w:rsidRPr="004D1103">
                              <w:rPr>
                                <w:rFonts w:ascii="MS Reference Sans Serif" w:hAnsi="MS Reference Sans Serif"/>
                                <w:color w:val="002060"/>
                              </w:rPr>
                              <w:t xml:space="preserve"> mobile phone given to young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B9416" id="Text Box 1" o:spid="_x0000_s1029" type="#_x0000_t202" style="position:absolute;margin-left:34.5pt;margin-top:-.2pt;width:524.4pt;height:403.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yQLgIAAEwEAAAOAAAAZHJzL2Uyb0RvYy54bWysVNuO0zAQfUfiHyy/07SlKW3UdLW0FCEt&#10;F2mXD3Acp7GwPcZ2myxfz9hpS4A3RB4sj2d8PHPOTDZ3vVbkLJyXYEo6m0wpEYZDLc2xpF+fDq9W&#10;lPjATM0UGFHSZ+Hp3fbli01nCzGHFlQtHEEQ44vOlrQNwRZZ5nkrNPMTsMKgswGnWUDTHbPasQ7R&#10;tcrm0+ky68DV1gEX3uPpfnDSbcJvGsHD56bxIhBVUswtpNWltYprtt2w4uiYbSW/pMH+IQvNpMFH&#10;b1B7Fhg5OfkXlJbcgYcmTDjoDJpGcpFqwGpm0z+qeWyZFakWJMfbG03+/8HyT+cvjsgataPEMI0S&#10;PYk+kLfQk1lkp7O+wKBHi2Ghx+MYGSv19gH4N08M7FpmjuLeOehawWrMLt3MRlcHHB9Bqu4j1PgM&#10;OwVIQH3jdAREMgiio0rPN2ViKhwPl8t8vVqhi6Mvn80Xizxpl7Hiet06H94L0CRuSupQ+gTPzg8+&#10;YCEYeg1J6YOS9UEqlQx3rHbKkTPDNtkt9+vDUAFWOQ5ThnQlXefzfGBg7PNjiGn6In346m8QWgbs&#10;dyV1SVe3IFZE3t6ZOnVjYFINe7ysDGJEIiN3A4uhr/qk2OurPhXUz8isg6G9cRxx04L7QUmHrV1S&#10;//3EnKBEfTCoznq2WMRZSMYifzNHw4091djDDEeokgZKhu0upPmJvBm4RxUbmfiNWQ6ZXFLGlk0E&#10;XMYrzsTYTlG/fgLbnwAAAP//AwBQSwMEFAAGAAgAAAAhAGjfVkvfAAAACQEAAA8AAABkcnMvZG93&#10;bnJldi54bWxMjzFPwzAQhXck/oN1SGytEwShhFyqUsRCu9AyMDrxkQTscxS7Tcqvx51gPL3Te99X&#10;LCdrxJEG3zlGSOcJCOLa6Y4bhPf9y2wBwgfFWhnHhHAiD8vy8qJQuXYjv9FxFxoRS9jnCqENoc+l&#10;9HVLVvm564lj9ukGq0I8h0bqQY2x3Bp5kySZtKrjuNCqntYt1d+7g0XozNN68/wzbvbb09fK370O&#10;zYeuEK+vptUjiEBT+HuGM35EhzIyVe7A2guDkD1ElYAwuwVxjtP0PqpUCIsky0CWhfxvUP4CAAD/&#10;/wMAUEsBAi0AFAAGAAgAAAAhALaDOJL+AAAA4QEAABMAAAAAAAAAAAAAAAAAAAAAAFtDb250ZW50&#10;X1R5cGVzXS54bWxQSwECLQAUAAYACAAAACEAOP0h/9YAAACUAQAACwAAAAAAAAAAAAAAAAAvAQAA&#10;X3JlbHMvLnJlbHNQSwECLQAUAAYACAAAACEAwRgMkC4CAABMBAAADgAAAAAAAAAAAAAAAAAuAgAA&#10;ZHJzL2Uyb0RvYy54bWxQSwECLQAUAAYACAAAACEAaN9WS98AAAAJAQAADwAAAAAAAAAAAAAAAACI&#10;BAAAZHJzL2Rvd25yZXYueG1sUEsFBgAAAAAEAAQA8wAAAJQFAAAAAA==&#10;" fillcolor="#c6d9f1">
                <v:textbox>
                  <w:txbxContent>
                    <w:p w:rsidR="0094457A" w:rsidRPr="001053E2" w:rsidRDefault="00332285" w:rsidP="001053E2">
                      <w:pPr>
                        <w:pStyle w:val="ListParagraph"/>
                        <w:numPr>
                          <w:ilvl w:val="0"/>
                          <w:numId w:val="19"/>
                        </w:numPr>
                        <w:jc w:val="both"/>
                        <w:rPr>
                          <w:rFonts w:ascii="MS Reference Sans Serif" w:hAnsi="MS Reference Sans Serif"/>
                          <w:color w:val="002060"/>
                        </w:rPr>
                      </w:pPr>
                      <w:r w:rsidRPr="001053E2">
                        <w:rPr>
                          <w:rFonts w:ascii="MS Reference Sans Serif" w:hAnsi="MS Reference Sans Serif"/>
                          <w:color w:val="002060"/>
                        </w:rPr>
                        <w:t>S</w:t>
                      </w:r>
                      <w:r w:rsidR="0094457A" w:rsidRPr="001053E2">
                        <w:rPr>
                          <w:rFonts w:ascii="MS Reference Sans Serif" w:hAnsi="MS Reference Sans Serif"/>
                          <w:color w:val="002060"/>
                        </w:rPr>
                        <w:t>ecretiveness</w:t>
                      </w:r>
                      <w:r>
                        <w:rPr>
                          <w:rFonts w:ascii="MS Reference Sans Serif" w:hAnsi="MS Reference Sans Serif"/>
                          <w:color w:val="FF0000"/>
                        </w:rPr>
                        <w:t>,</w:t>
                      </w:r>
                      <w:r w:rsidR="00CF20F5" w:rsidRPr="001053E2">
                        <w:rPr>
                          <w:rFonts w:ascii="MS Reference Sans Serif" w:hAnsi="MS Reference Sans Serif"/>
                          <w:color w:val="002060"/>
                        </w:rPr>
                        <w:t xml:space="preserve"> although this isn’t always the case and some young people can be quite open about </w:t>
                      </w:r>
                      <w:r w:rsidR="00200B08" w:rsidRPr="001053E2">
                        <w:rPr>
                          <w:rFonts w:ascii="MS Reference Sans Serif" w:hAnsi="MS Reference Sans Serif"/>
                          <w:color w:val="002060"/>
                        </w:rPr>
                        <w:t>their associations and movement or they may tell you something which suggests they were involved in an exploitative situation e.g. party where drugs were being given</w:t>
                      </w:r>
                    </w:p>
                    <w:p w:rsidR="0094457A" w:rsidRPr="001053E2" w:rsidRDefault="0094457A" w:rsidP="001053E2">
                      <w:pPr>
                        <w:pStyle w:val="ListParagraph"/>
                        <w:numPr>
                          <w:ilvl w:val="0"/>
                          <w:numId w:val="19"/>
                        </w:numPr>
                        <w:jc w:val="both"/>
                        <w:rPr>
                          <w:rFonts w:ascii="MS Reference Sans Serif" w:hAnsi="MS Reference Sans Serif"/>
                          <w:color w:val="002060"/>
                        </w:rPr>
                      </w:pPr>
                      <w:proofErr w:type="gramStart"/>
                      <w:r w:rsidRPr="001053E2">
                        <w:rPr>
                          <w:rFonts w:ascii="MS Reference Sans Serif" w:hAnsi="MS Reference Sans Serif"/>
                          <w:color w:val="002060"/>
                        </w:rPr>
                        <w:t>concerning</w:t>
                      </w:r>
                      <w:proofErr w:type="gramEnd"/>
                      <w:r w:rsidRPr="001053E2">
                        <w:rPr>
                          <w:rFonts w:ascii="MS Reference Sans Serif" w:hAnsi="MS Reference Sans Serif"/>
                          <w:color w:val="002060"/>
                        </w:rPr>
                        <w:t xml:space="preserve"> use of the internet</w:t>
                      </w:r>
                      <w:r w:rsidR="00CF20F5" w:rsidRPr="001053E2">
                        <w:rPr>
                          <w:rFonts w:ascii="MS Reference Sans Serif" w:hAnsi="MS Reference Sans Serif"/>
                          <w:color w:val="002060"/>
                        </w:rPr>
                        <w:t>, social media or mobile phones, County Lines is controlled through the use of mobile phones and if you a</w:t>
                      </w:r>
                      <w:r w:rsidR="00200B08" w:rsidRPr="001053E2">
                        <w:rPr>
                          <w:rFonts w:ascii="MS Reference Sans Serif" w:hAnsi="MS Reference Sans Serif"/>
                          <w:color w:val="002060"/>
                        </w:rPr>
                        <w:t xml:space="preserve">re concerned you should ensure that </w:t>
                      </w:r>
                      <w:r w:rsidR="001D1864" w:rsidRPr="001053E2">
                        <w:rPr>
                          <w:rFonts w:ascii="MS Reference Sans Serif" w:hAnsi="MS Reference Sans Serif"/>
                          <w:color w:val="002060"/>
                        </w:rPr>
                        <w:t xml:space="preserve">you consult with your school policy and if </w:t>
                      </w:r>
                      <w:r w:rsidR="00200B08" w:rsidRPr="001053E2">
                        <w:rPr>
                          <w:rFonts w:ascii="MS Reference Sans Serif" w:hAnsi="MS Reference Sans Serif"/>
                          <w:color w:val="002060"/>
                        </w:rPr>
                        <w:t xml:space="preserve">the phone is removed </w:t>
                      </w:r>
                      <w:r w:rsidR="001D1864" w:rsidRPr="001053E2">
                        <w:rPr>
                          <w:rFonts w:ascii="MS Reference Sans Serif" w:hAnsi="MS Reference Sans Serif"/>
                          <w:color w:val="002060"/>
                        </w:rPr>
                        <w:t>put in</w:t>
                      </w:r>
                      <w:r w:rsidR="00200B08" w:rsidRPr="001053E2">
                        <w:rPr>
                          <w:rFonts w:ascii="MS Reference Sans Serif" w:hAnsi="MS Reference Sans Serif"/>
                          <w:color w:val="002060"/>
                        </w:rPr>
                        <w:t xml:space="preserve"> a safe area (fridge).  </w:t>
                      </w:r>
                    </w:p>
                    <w:p w:rsidR="00200B08" w:rsidRPr="009D2BE5" w:rsidRDefault="00200B08" w:rsidP="0094457A">
                      <w:pPr>
                        <w:rPr>
                          <w:rFonts w:ascii="MS Reference Sans Serif" w:hAnsi="MS Reference Sans Serif"/>
                          <w:color w:val="002060"/>
                          <w:szCs w:val="20"/>
                        </w:rPr>
                      </w:pPr>
                      <w:r w:rsidRPr="009D2BE5">
                        <w:rPr>
                          <w:rFonts w:ascii="MS Reference Sans Serif" w:hAnsi="MS Reference Sans Serif"/>
                          <w:color w:val="002060"/>
                          <w:szCs w:val="20"/>
                        </w:rPr>
                        <w:t xml:space="preserve">If a parent or young person tells you they have someone from another area staying </w:t>
                      </w:r>
                      <w:r w:rsidR="001D1864" w:rsidRPr="009D2BE5">
                        <w:rPr>
                          <w:rFonts w:ascii="MS Reference Sans Serif" w:hAnsi="MS Reference Sans Serif"/>
                          <w:color w:val="002060"/>
                          <w:szCs w:val="20"/>
                        </w:rPr>
                        <w:t xml:space="preserve">with them </w:t>
                      </w:r>
                      <w:r w:rsidRPr="009D2BE5">
                        <w:rPr>
                          <w:rFonts w:ascii="MS Reference Sans Serif" w:hAnsi="MS Reference Sans Serif"/>
                          <w:color w:val="002060"/>
                          <w:szCs w:val="20"/>
                        </w:rPr>
                        <w:t>for a couple of weeks and they don’t know their family</w:t>
                      </w:r>
                      <w:r w:rsidR="001053E2" w:rsidRPr="009D2BE5">
                        <w:rPr>
                          <w:rFonts w:ascii="MS Reference Sans Serif" w:hAnsi="MS Reference Sans Serif"/>
                          <w:color w:val="002060"/>
                          <w:szCs w:val="20"/>
                        </w:rPr>
                        <w:t>,</w:t>
                      </w:r>
                      <w:r w:rsidR="001D1864" w:rsidRPr="009D2BE5">
                        <w:rPr>
                          <w:rFonts w:ascii="MS Reference Sans Serif" w:hAnsi="MS Reference Sans Serif"/>
                          <w:color w:val="002060"/>
                          <w:szCs w:val="20"/>
                        </w:rPr>
                        <w:t xml:space="preserve"> consider that this could be cuckooing</w:t>
                      </w:r>
                    </w:p>
                    <w:p w:rsidR="00200B08" w:rsidRPr="009D2BE5" w:rsidRDefault="001D1864" w:rsidP="0094457A">
                      <w:pPr>
                        <w:rPr>
                          <w:rFonts w:ascii="MS Reference Sans Serif" w:hAnsi="MS Reference Sans Serif"/>
                          <w:color w:val="002060"/>
                          <w:szCs w:val="20"/>
                        </w:rPr>
                      </w:pPr>
                      <w:r w:rsidRPr="009D2BE5">
                        <w:rPr>
                          <w:rFonts w:ascii="MS Reference Sans Serif" w:hAnsi="MS Reference Sans Serif"/>
                          <w:color w:val="002060"/>
                          <w:szCs w:val="20"/>
                        </w:rPr>
                        <w:t xml:space="preserve">If you </w:t>
                      </w:r>
                      <w:r w:rsidR="00200B08" w:rsidRPr="009D2BE5">
                        <w:rPr>
                          <w:rFonts w:ascii="MS Reference Sans Serif" w:hAnsi="MS Reference Sans Serif"/>
                          <w:color w:val="002060"/>
                          <w:szCs w:val="20"/>
                        </w:rPr>
                        <w:t>see</w:t>
                      </w:r>
                      <w:r w:rsidRPr="009D2BE5">
                        <w:rPr>
                          <w:rFonts w:ascii="MS Reference Sans Serif" w:hAnsi="MS Reference Sans Serif"/>
                          <w:color w:val="002060"/>
                          <w:szCs w:val="20"/>
                        </w:rPr>
                        <w:t xml:space="preserve"> or hear of</w:t>
                      </w:r>
                      <w:r w:rsidR="00200B08" w:rsidRPr="009D2BE5">
                        <w:rPr>
                          <w:rFonts w:ascii="MS Reference Sans Serif" w:hAnsi="MS Reference Sans Serif"/>
                          <w:color w:val="002060"/>
                          <w:szCs w:val="20"/>
                        </w:rPr>
                        <w:t xml:space="preserve"> lots of visitors to a certain property or area </w:t>
                      </w:r>
                      <w:r w:rsidRPr="009D2BE5">
                        <w:rPr>
                          <w:rFonts w:ascii="MS Reference Sans Serif" w:hAnsi="MS Reference Sans Serif"/>
                          <w:color w:val="002060"/>
                          <w:szCs w:val="20"/>
                        </w:rPr>
                        <w:t xml:space="preserve">or children are gathering in a certain area </w:t>
                      </w:r>
                      <w:r w:rsidR="00200B08" w:rsidRPr="009D2BE5">
                        <w:rPr>
                          <w:rFonts w:ascii="MS Reference Sans Serif" w:hAnsi="MS Reference Sans Serif"/>
                          <w:color w:val="002060"/>
                          <w:szCs w:val="20"/>
                        </w:rPr>
                        <w:t>– this could be a location of concern.</w:t>
                      </w:r>
                    </w:p>
                    <w:p w:rsidR="004D1103" w:rsidRPr="004D1103" w:rsidRDefault="00626E21" w:rsidP="004D1103">
                      <w:pPr>
                        <w:rPr>
                          <w:rFonts w:ascii="MS Reference Sans Serif" w:hAnsi="MS Reference Sans Serif"/>
                          <w:color w:val="002060"/>
                        </w:rPr>
                      </w:pPr>
                      <w:r w:rsidRPr="004D1103">
                        <w:rPr>
                          <w:rFonts w:ascii="MS Reference Sans Serif" w:hAnsi="MS Reference Sans Serif"/>
                          <w:color w:val="002060"/>
                        </w:rPr>
                        <w:t>Educate</w:t>
                      </w:r>
                      <w:r w:rsidR="00200B08" w:rsidRPr="004D1103">
                        <w:rPr>
                          <w:rFonts w:ascii="MS Reference Sans Serif" w:hAnsi="MS Reference Sans Serif"/>
                          <w:color w:val="002060"/>
                        </w:rPr>
                        <w:t xml:space="preserve"> yourself with the current language used although this is not a definitive guide and be aware that it could</w:t>
                      </w:r>
                      <w:r w:rsidR="00332285" w:rsidRPr="004D1103">
                        <w:rPr>
                          <w:rFonts w:ascii="MS Reference Sans Serif" w:hAnsi="MS Reference Sans Serif"/>
                          <w:color w:val="002060"/>
                        </w:rPr>
                        <w:t xml:space="preserve"> change: </w:t>
                      </w:r>
                      <w:r w:rsidR="009D2BE5" w:rsidRPr="004D1103">
                        <w:rPr>
                          <w:rFonts w:ascii="MS Reference Sans Serif" w:hAnsi="MS Reference Sans Serif"/>
                          <w:color w:val="002060"/>
                        </w:rPr>
                        <w:t xml:space="preserve"> </w:t>
                      </w:r>
                    </w:p>
                    <w:p w:rsidR="00E753B8"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Younger</w:t>
                      </w:r>
                      <w:r w:rsidR="004D1103">
                        <w:rPr>
                          <w:rFonts w:ascii="MS Reference Sans Serif" w:hAnsi="MS Reference Sans Serif"/>
                          <w:color w:val="002060"/>
                        </w:rPr>
                        <w:t xml:space="preserve"> – a</w:t>
                      </w:r>
                      <w:r w:rsidRPr="004D1103">
                        <w:rPr>
                          <w:rFonts w:ascii="MS Reference Sans Serif" w:hAnsi="MS Reference Sans Serif"/>
                          <w:color w:val="002060"/>
                        </w:rPr>
                        <w:t xml:space="preserve"> juvenile dealer recruited to the gangs </w:t>
                      </w:r>
                    </w:p>
                    <w:p w:rsidR="00332285"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Conch</w:t>
                      </w:r>
                      <w:r w:rsidR="004D1103">
                        <w:rPr>
                          <w:rFonts w:ascii="MS Reference Sans Serif" w:hAnsi="MS Reference Sans Serif"/>
                          <w:color w:val="002060"/>
                        </w:rPr>
                        <w:t xml:space="preserve">  - out of t</w:t>
                      </w:r>
                      <w:r w:rsidRPr="004D1103">
                        <w:rPr>
                          <w:rFonts w:ascii="MS Reference Sans Serif" w:hAnsi="MS Reference Sans Serif"/>
                          <w:color w:val="002060"/>
                        </w:rPr>
                        <w:t>own for  cycle of 2/3 weeks w</w:t>
                      </w:r>
                      <w:r w:rsidR="001053E2" w:rsidRPr="004D1103">
                        <w:rPr>
                          <w:rFonts w:ascii="MS Reference Sans Serif" w:hAnsi="MS Reference Sans Serif"/>
                          <w:color w:val="002060"/>
                        </w:rPr>
                        <w:t>here they will work 24hrs a day</w:t>
                      </w:r>
                    </w:p>
                    <w:p w:rsidR="00E753B8"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Cuckoo</w:t>
                      </w:r>
                      <w:r w:rsidRPr="004D1103">
                        <w:rPr>
                          <w:rFonts w:ascii="MS Reference Sans Serif" w:hAnsi="MS Reference Sans Serif"/>
                          <w:color w:val="002060"/>
                        </w:rPr>
                        <w:t xml:space="preserve"> – </w:t>
                      </w:r>
                      <w:r w:rsidR="004D1103">
                        <w:rPr>
                          <w:rFonts w:ascii="MS Reference Sans Serif" w:hAnsi="MS Reference Sans Serif"/>
                          <w:color w:val="002060"/>
                        </w:rPr>
                        <w:t>t</w:t>
                      </w:r>
                      <w:r w:rsidRPr="004D1103">
                        <w:rPr>
                          <w:rFonts w:ascii="MS Reference Sans Serif" w:hAnsi="MS Reference Sans Serif"/>
                          <w:color w:val="002060"/>
                        </w:rPr>
                        <w:t>rap house which is not a pleasant environment for the dealers</w:t>
                      </w:r>
                      <w:r w:rsidR="001053E2" w:rsidRPr="004D1103">
                        <w:rPr>
                          <w:rFonts w:ascii="MS Reference Sans Serif" w:hAnsi="MS Reference Sans Serif"/>
                          <w:color w:val="002060"/>
                        </w:rPr>
                        <w:t>,</w:t>
                      </w:r>
                      <w:r w:rsidRPr="004D1103">
                        <w:rPr>
                          <w:rFonts w:ascii="MS Reference Sans Serif" w:hAnsi="MS Reference Sans Serif"/>
                          <w:color w:val="002060"/>
                        </w:rPr>
                        <w:t xml:space="preserve"> particularl</w:t>
                      </w:r>
                      <w:r w:rsidR="001053E2" w:rsidRPr="004D1103">
                        <w:rPr>
                          <w:rFonts w:ascii="MS Reference Sans Serif" w:hAnsi="MS Reference Sans Serif"/>
                          <w:color w:val="002060"/>
                        </w:rPr>
                        <w:t xml:space="preserve">y </w:t>
                      </w:r>
                      <w:r w:rsidR="004D1103" w:rsidRPr="004D1103">
                        <w:rPr>
                          <w:rFonts w:ascii="MS Reference Sans Serif" w:hAnsi="MS Reference Sans Serif"/>
                          <w:color w:val="002060"/>
                        </w:rPr>
                        <w:t>young children</w:t>
                      </w:r>
                      <w:r w:rsidR="001053E2" w:rsidRPr="004D1103">
                        <w:rPr>
                          <w:rFonts w:ascii="MS Reference Sans Serif" w:hAnsi="MS Reference Sans Serif"/>
                          <w:color w:val="002060"/>
                        </w:rPr>
                        <w:t xml:space="preserve"> </w:t>
                      </w:r>
                      <w:r w:rsidR="00332285" w:rsidRPr="004D1103">
                        <w:rPr>
                          <w:rFonts w:ascii="MS Reference Sans Serif" w:hAnsi="MS Reference Sans Serif"/>
                          <w:color w:val="002060"/>
                        </w:rPr>
                        <w:t xml:space="preserve"> </w:t>
                      </w:r>
                    </w:p>
                    <w:p w:rsidR="00332285" w:rsidRDefault="00332285" w:rsidP="004D1103">
                      <w:pPr>
                        <w:pStyle w:val="ListParagraph"/>
                        <w:numPr>
                          <w:ilvl w:val="0"/>
                          <w:numId w:val="21"/>
                        </w:numPr>
                        <w:spacing w:line="360" w:lineRule="auto"/>
                      </w:pPr>
                      <w:r w:rsidRPr="004D1103">
                        <w:rPr>
                          <w:rFonts w:ascii="MS Reference Sans Serif" w:hAnsi="MS Reference Sans Serif"/>
                          <w:b/>
                          <w:color w:val="002060"/>
                        </w:rPr>
                        <w:t>Packaging</w:t>
                      </w:r>
                      <w:r w:rsidRPr="004D1103">
                        <w:rPr>
                          <w:rFonts w:ascii="MS Reference Sans Serif" w:hAnsi="MS Reference Sans Serif"/>
                          <w:color w:val="002060"/>
                        </w:rPr>
                        <w:t xml:space="preserve"> containing the drugs is referred to as </w:t>
                      </w:r>
                      <w:r w:rsidRPr="004D1103">
                        <w:rPr>
                          <w:rFonts w:ascii="MS Reference Sans Serif" w:hAnsi="MS Reference Sans Serif"/>
                          <w:b/>
                          <w:color w:val="002060"/>
                        </w:rPr>
                        <w:t xml:space="preserve">shots </w:t>
                      </w:r>
                      <w:r w:rsidR="004D1103">
                        <w:rPr>
                          <w:rFonts w:ascii="MS Reference Sans Serif" w:hAnsi="MS Reference Sans Serif"/>
                          <w:color w:val="002060"/>
                        </w:rPr>
                        <w:t>which are normally 0.1 grams</w:t>
                      </w:r>
                      <w:r w:rsidRPr="004D1103">
                        <w:rPr>
                          <w:rFonts w:ascii="MS Reference Sans Serif" w:hAnsi="MS Reference Sans Serif"/>
                          <w:color w:val="002060"/>
                        </w:rPr>
                        <w:t xml:space="preserve">   </w:t>
                      </w:r>
                    </w:p>
                    <w:p w:rsidR="00332285" w:rsidRPr="004D1103" w:rsidRDefault="009D2BE5"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Going Country</w:t>
                      </w:r>
                      <w:r w:rsidR="00332285" w:rsidRPr="004D1103">
                        <w:rPr>
                          <w:rFonts w:ascii="MS Reference Sans Serif" w:hAnsi="MS Reference Sans Serif"/>
                          <w:color w:val="002060"/>
                        </w:rPr>
                        <w:t xml:space="preserve"> – base for the dealers</w:t>
                      </w:r>
                    </w:p>
                    <w:p w:rsidR="00E753B8"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G Pack</w:t>
                      </w:r>
                      <w:r w:rsidRPr="004D1103">
                        <w:rPr>
                          <w:rFonts w:ascii="MS Reference Sans Serif" w:hAnsi="MS Reference Sans Serif"/>
                          <w:color w:val="002060"/>
                        </w:rPr>
                        <w:t xml:space="preserve"> - contains</w:t>
                      </w:r>
                      <w:r w:rsidR="001053E2" w:rsidRPr="004D1103">
                        <w:rPr>
                          <w:rFonts w:ascii="MS Reference Sans Serif" w:hAnsi="MS Reference Sans Serif"/>
                          <w:color w:val="002060"/>
                        </w:rPr>
                        <w:t xml:space="preserve"> 50 shots which will cost £1000</w:t>
                      </w:r>
                    </w:p>
                    <w:p w:rsidR="00332285" w:rsidRPr="004D1103" w:rsidRDefault="00E753B8"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Re Sup</w:t>
                      </w:r>
                      <w:r w:rsidR="004D1103">
                        <w:rPr>
                          <w:rFonts w:ascii="MS Reference Sans Serif" w:hAnsi="MS Reference Sans Serif"/>
                          <w:color w:val="002060"/>
                        </w:rPr>
                        <w:t xml:space="preserve"> – p</w:t>
                      </w:r>
                      <w:r w:rsidRPr="004D1103">
                        <w:rPr>
                          <w:rFonts w:ascii="MS Reference Sans Serif" w:hAnsi="MS Reference Sans Serif"/>
                          <w:color w:val="002060"/>
                        </w:rPr>
                        <w:t>erson arrives at Cuckoo location t</w:t>
                      </w:r>
                      <w:r w:rsidR="001053E2" w:rsidRPr="004D1103">
                        <w:rPr>
                          <w:rFonts w:ascii="MS Reference Sans Serif" w:hAnsi="MS Reference Sans Serif"/>
                          <w:color w:val="002060"/>
                        </w:rPr>
                        <w:t>o re supply county lines dealer</w:t>
                      </w:r>
                    </w:p>
                    <w:p w:rsidR="00146E1F" w:rsidRPr="004D1103" w:rsidRDefault="009D2BE5" w:rsidP="004D1103">
                      <w:pPr>
                        <w:pStyle w:val="ListParagraph"/>
                        <w:numPr>
                          <w:ilvl w:val="0"/>
                          <w:numId w:val="21"/>
                        </w:numPr>
                        <w:spacing w:line="360" w:lineRule="auto"/>
                        <w:rPr>
                          <w:rFonts w:ascii="MS Reference Sans Serif" w:hAnsi="MS Reference Sans Serif"/>
                          <w:color w:val="002060"/>
                        </w:rPr>
                      </w:pPr>
                      <w:r w:rsidRPr="004D1103">
                        <w:rPr>
                          <w:rFonts w:ascii="MS Reference Sans Serif" w:hAnsi="MS Reference Sans Serif"/>
                          <w:b/>
                          <w:color w:val="002060"/>
                        </w:rPr>
                        <w:t>Burner –</w:t>
                      </w:r>
                      <w:r w:rsidRPr="004D1103">
                        <w:rPr>
                          <w:rFonts w:ascii="MS Reference Sans Serif" w:hAnsi="MS Reference Sans Serif"/>
                          <w:color w:val="002060"/>
                        </w:rPr>
                        <w:t xml:space="preserve"> mobile phone given to young people </w:t>
                      </w:r>
                    </w:p>
                  </w:txbxContent>
                </v:textbox>
                <w10:wrap type="square" anchorx="page" anchory="margin"/>
              </v:shape>
            </w:pict>
          </mc:Fallback>
        </mc:AlternateContent>
      </w:r>
      <w:r w:rsidR="00E753B8" w:rsidRPr="00352EB0">
        <w:rPr>
          <w:noProof/>
          <w:lang w:eastAsia="en-GB"/>
        </w:rPr>
        <mc:AlternateContent>
          <mc:Choice Requires="wps">
            <w:drawing>
              <wp:anchor distT="45720" distB="45720" distL="114300" distR="114300" simplePos="0" relativeHeight="251665408" behindDoc="0" locked="0" layoutInCell="1" allowOverlap="1" wp14:anchorId="3F04D628" wp14:editId="3798964C">
                <wp:simplePos x="0" y="0"/>
                <wp:positionH relativeFrom="column">
                  <wp:posOffset>-495300</wp:posOffset>
                </wp:positionH>
                <wp:positionV relativeFrom="page">
                  <wp:posOffset>6400800</wp:posOffset>
                </wp:positionV>
                <wp:extent cx="6659880" cy="35052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505200"/>
                        </a:xfrm>
                        <a:prstGeom prst="rect">
                          <a:avLst/>
                        </a:prstGeom>
                        <a:solidFill>
                          <a:srgbClr val="C6D9F1"/>
                        </a:solidFill>
                        <a:ln w="9525">
                          <a:solidFill>
                            <a:srgbClr val="000000"/>
                          </a:solidFill>
                          <a:miter lim="800000"/>
                          <a:headEnd/>
                          <a:tailEnd/>
                        </a:ln>
                      </wps:spPr>
                      <wps:txbx>
                        <w:txbxContent>
                          <w:p w:rsidR="001053E2" w:rsidRDefault="00502103" w:rsidP="00352EB0">
                            <w:pPr>
                              <w:rPr>
                                <w:rFonts w:ascii="MS Reference Sans Serif" w:hAnsi="MS Reference Sans Serif"/>
                                <w:b/>
                                <w:color w:val="002060"/>
                                <w:sz w:val="22"/>
                              </w:rPr>
                            </w:pPr>
                            <w:r w:rsidRPr="001053E2">
                              <w:rPr>
                                <w:rFonts w:ascii="MS Reference Sans Serif" w:hAnsi="MS Reference Sans Serif"/>
                                <w:b/>
                                <w:color w:val="002060"/>
                                <w:sz w:val="22"/>
                              </w:rPr>
                              <w:t>The toolkit can be accessed at:</w:t>
                            </w:r>
                          </w:p>
                          <w:p w:rsidR="00352EB0" w:rsidRDefault="00B51617" w:rsidP="00352EB0">
                            <w:pPr>
                              <w:rPr>
                                <w:rFonts w:ascii="MS Reference Sans Serif" w:hAnsi="MS Reference Sans Serif"/>
                                <w:color w:val="002060"/>
                              </w:rPr>
                            </w:pPr>
                            <w:hyperlink r:id="rId12" w:history="1">
                              <w:r w:rsidR="008B64C2" w:rsidRPr="00FF51F8">
                                <w:rPr>
                                  <w:rStyle w:val="Hyperlink"/>
                                  <w:rFonts w:ascii="MS Reference Sans Serif" w:hAnsi="MS Reference Sans Serif"/>
                                </w:rPr>
                                <w:t>https://www.preventingexploitationtoolkit.org.uk/identifying-exploitation/</w:t>
                              </w:r>
                            </w:hyperlink>
                          </w:p>
                          <w:p w:rsidR="00064329" w:rsidRDefault="00064329" w:rsidP="00064329">
                            <w:pPr>
                              <w:rPr>
                                <w:rFonts w:ascii="MS Reference Sans Serif" w:hAnsi="MS Reference Sans Serif"/>
                                <w:color w:val="002060"/>
                              </w:rPr>
                            </w:pPr>
                            <w:r w:rsidRPr="001053E2">
                              <w:rPr>
                                <w:rFonts w:ascii="MS Reference Sans Serif" w:hAnsi="MS Reference Sans Serif"/>
                                <w:b/>
                                <w:color w:val="002060"/>
                                <w:sz w:val="22"/>
                              </w:rPr>
                              <w:t>You can refer to MACE (Missing and Child Exploitation) via</w:t>
                            </w:r>
                            <w:r w:rsidR="001053E2" w:rsidRPr="001053E2">
                              <w:rPr>
                                <w:rFonts w:ascii="MS Reference Sans Serif" w:hAnsi="MS Reference Sans Serif"/>
                                <w:b/>
                                <w:color w:val="002060"/>
                                <w:sz w:val="22"/>
                              </w:rPr>
                              <w:t>:</w:t>
                            </w:r>
                            <w:r>
                              <w:rPr>
                                <w:rFonts w:ascii="MS Reference Sans Serif" w:hAnsi="MS Reference Sans Serif"/>
                                <w:color w:val="002060"/>
                              </w:rPr>
                              <w:t xml:space="preserve"> </w:t>
                            </w:r>
                            <w:hyperlink r:id="rId13" w:history="1">
                              <w:r w:rsidRPr="00FF51F8">
                                <w:rPr>
                                  <w:rStyle w:val="Hyperlink"/>
                                  <w:rFonts w:ascii="MS Reference Sans Serif" w:hAnsi="MS Reference Sans Serif"/>
                                </w:rPr>
                                <w:t>https://devoncc.sharepoint.com/sites/PublicDocs/Education/Children/Forms/AllItems</w:t>
                              </w:r>
                            </w:hyperlink>
                            <w:r w:rsidRPr="00064329">
                              <w:rPr>
                                <w:rFonts w:ascii="MS Reference Sans Serif" w:hAnsi="MS Reference Sans Serif"/>
                                <w:color w:val="002060"/>
                              </w:rPr>
                              <w:t>.</w:t>
                            </w:r>
                          </w:p>
                          <w:p w:rsidR="00064329" w:rsidRPr="001053E2" w:rsidRDefault="00064329" w:rsidP="00064329">
                            <w:pPr>
                              <w:rPr>
                                <w:rFonts w:ascii="MS Reference Sans Serif" w:hAnsi="MS Reference Sans Serif"/>
                                <w:b/>
                                <w:color w:val="002060"/>
                                <w:sz w:val="22"/>
                              </w:rPr>
                            </w:pPr>
                            <w:r w:rsidRPr="001053E2">
                              <w:rPr>
                                <w:rFonts w:ascii="MS Reference Sans Serif" w:hAnsi="MS Reference Sans Serif"/>
                                <w:b/>
                                <w:color w:val="002060"/>
                                <w:sz w:val="22"/>
                              </w:rPr>
                              <w:t>Or phone MASH on 0345 1551071</w:t>
                            </w:r>
                          </w:p>
                          <w:p w:rsidR="00064329" w:rsidRPr="00064329" w:rsidRDefault="00064329" w:rsidP="00064329">
                            <w:pPr>
                              <w:rPr>
                                <w:rFonts w:ascii="MS Reference Sans Serif" w:hAnsi="MS Reference Sans Serif"/>
                                <w:color w:val="002060"/>
                              </w:rPr>
                            </w:pPr>
                            <w:r w:rsidRPr="00064329">
                              <w:rPr>
                                <w:rFonts w:ascii="MS Reference Sans Serif" w:hAnsi="MS Reference Sans Serif"/>
                                <w:color w:val="002060"/>
                              </w:rPr>
                              <w:t>You can submit an information report to Devon and Cornwall Police through their secure Partner Agency Information Sharing Form</w:t>
                            </w:r>
                            <w:r>
                              <w:rPr>
                                <w:rFonts w:ascii="MS Reference Sans Serif" w:hAnsi="MS Reference Sans Serif"/>
                                <w:color w:val="002060"/>
                              </w:rPr>
                              <w:t xml:space="preserve">. </w:t>
                            </w:r>
                            <w:r w:rsidRPr="00064329">
                              <w:rPr>
                                <w:rFonts w:ascii="MS Reference Sans Serif" w:hAnsi="MS Reference Sans Serif"/>
                                <w:color w:val="002060"/>
                              </w:rPr>
                              <w:t>You do not need to gain someone’s consent before submitting an information report. Doing so could compromise the police’s ability to act on this information</w:t>
                            </w:r>
                            <w:r>
                              <w:rPr>
                                <w:rFonts w:ascii="MS Reference Sans Serif" w:hAnsi="MS Reference Sans Serif"/>
                                <w:color w:val="002060"/>
                              </w:rPr>
                              <w:t xml:space="preserve"> </w:t>
                            </w:r>
                            <w:hyperlink r:id="rId14" w:history="1">
                              <w:r w:rsidR="001053E2" w:rsidRPr="009C5A93">
                                <w:rPr>
                                  <w:rStyle w:val="Hyperlink"/>
                                  <w:rFonts w:ascii="MS Reference Sans Serif" w:hAnsi="MS Reference Sans Serif"/>
                                </w:rPr>
                                <w:t>https://devon-cornwall.police.uk/contact-forms/partner-agency-information-sharing-form/</w:t>
                              </w:r>
                            </w:hyperlink>
                            <w:r w:rsidR="001053E2">
                              <w:rPr>
                                <w:rFonts w:ascii="MS Reference Sans Serif" w:hAnsi="MS Reference Sans Serif"/>
                                <w:color w:val="002060"/>
                              </w:rPr>
                              <w:t xml:space="preserve"> </w:t>
                            </w:r>
                          </w:p>
                          <w:p w:rsidR="00064329" w:rsidRPr="00064329" w:rsidRDefault="00064329" w:rsidP="00064329">
                            <w:pPr>
                              <w:rPr>
                                <w:rFonts w:ascii="MS Reference Sans Serif" w:hAnsi="MS Reference Sans Serif"/>
                                <w:color w:val="002060"/>
                              </w:rPr>
                            </w:pPr>
                            <w:r w:rsidRPr="00064329">
                              <w:rPr>
                                <w:rFonts w:ascii="MS Reference Sans Serif" w:hAnsi="MS Reference Sans Serif"/>
                                <w:color w:val="002060"/>
                              </w:rPr>
                              <w:t>You can report information anonymously through Crime Stoppers by calling 0800 555 111</w:t>
                            </w:r>
                          </w:p>
                          <w:p w:rsidR="00064329" w:rsidRDefault="00064329" w:rsidP="00064329">
                            <w:pPr>
                              <w:rPr>
                                <w:rFonts w:ascii="MS Reference Sans Serif" w:hAnsi="MS Reference Sans Serif"/>
                                <w:color w:val="002060"/>
                              </w:rPr>
                            </w:pPr>
                            <w:r w:rsidRPr="00064329">
                              <w:rPr>
                                <w:rFonts w:ascii="MS Reference Sans Serif" w:hAnsi="MS Reference Sans Serif"/>
                                <w:color w:val="002060"/>
                              </w:rPr>
                              <w:t>Information reports should not be used to report concerns over someone’s safety or welfare. If you are concerned about someone’s safety</w:t>
                            </w:r>
                            <w:r>
                              <w:rPr>
                                <w:rFonts w:ascii="MS Reference Sans Serif" w:hAnsi="MS Reference Sans Serif"/>
                                <w:color w:val="002060"/>
                              </w:rPr>
                              <w:t xml:space="preserve"> or </w:t>
                            </w:r>
                            <w:r w:rsidR="001053E2">
                              <w:rPr>
                                <w:rFonts w:ascii="MS Reference Sans Serif" w:hAnsi="MS Reference Sans Serif"/>
                                <w:color w:val="002060"/>
                              </w:rPr>
                              <w:t>welfare you must consult Devon’s</w:t>
                            </w:r>
                            <w:r w:rsidRPr="00064329">
                              <w:rPr>
                                <w:rFonts w:ascii="MS Reference Sans Serif" w:hAnsi="MS Reference Sans Serif"/>
                                <w:color w:val="002060"/>
                              </w:rPr>
                              <w:t xml:space="preserve"> safeguarding referral flowchart.</w:t>
                            </w:r>
                          </w:p>
                          <w:p w:rsidR="009D2BE5" w:rsidRDefault="009D2BE5" w:rsidP="00064329">
                            <w:pPr>
                              <w:rPr>
                                <w:rFonts w:ascii="MS Reference Sans Serif" w:hAnsi="MS Reference Sans Serif"/>
                                <w:color w:val="002060"/>
                              </w:rPr>
                            </w:pPr>
                          </w:p>
                          <w:p w:rsidR="009D2BE5" w:rsidRDefault="009D2BE5" w:rsidP="00064329">
                            <w:pPr>
                              <w:rPr>
                                <w:rFonts w:ascii="MS Reference Sans Serif" w:hAnsi="MS Reference Sans Serif"/>
                                <w:color w:val="002060"/>
                              </w:rPr>
                            </w:pPr>
                          </w:p>
                          <w:p w:rsidR="009D2BE5" w:rsidRPr="00064329" w:rsidRDefault="009D2BE5" w:rsidP="00064329">
                            <w:pPr>
                              <w:rPr>
                                <w:rFonts w:ascii="MS Reference Sans Serif" w:hAnsi="MS Reference Sans Serif"/>
                                <w:color w:val="002060"/>
                              </w:rPr>
                            </w:pPr>
                          </w:p>
                          <w:p w:rsidR="008B64C2" w:rsidRPr="001A21C6" w:rsidRDefault="008B64C2" w:rsidP="00352EB0">
                            <w:pPr>
                              <w:rPr>
                                <w:rFonts w:ascii="MS Reference Sans Serif" w:hAnsi="MS Reference Sans Serif"/>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04D628" id="_x0000_s1030" type="#_x0000_t202" style="position:absolute;margin-left:-39pt;margin-top:7in;width:524.4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pZKgIAAEwEAAAOAAAAZHJzL2Uyb0RvYy54bWysVNuO0zAQfUfiHyy/06ShKW3UdLW0FCEt&#10;F2mXD3Acp7GwPcF2m5SvZ+y0pSziBZEHy/aMz8ycM5PV3aAVOQrrJJiSTicpJcJwqKXZl/Tr0+7V&#10;ghLnmamZAiNKehKO3q1fvlj1XSEyaEHVwhIEMa7ou5K23ndFkjjeCs3cBDph0NiA1czj0e6T2rIe&#10;0bVKsjSdJz3YurPAhXN4ux2NdB3xm0Zw/7lpnPBElRRz83G1ca3CmqxXrNhb1rWSn9Ng/5CFZtJg&#10;0CvUlnlGDlb+AaUlt+Cg8RMOOoGmkVzEGrCaafqsmseWdSLWguS47kqT+3+w/NPxiyWyLmlGiWEa&#10;JXoSgydvYSBZYKfvXIFOjx26+QGvUeVYqesegH9zxMCmZWYv7q2FvhWsxuym4WVy83TEcQGk6j9C&#10;jWHYwUMEGhqrA3VIBkF0VOl0VSakwvFyPs+XiwWaONpe52mO2scYrLg876zz7wVoEjYltSh9hGfH&#10;B+dDOqy4uIRoDpSsd1KpeLD7aqMsOTJsk818u9yNFTxzU4b0JV3mWT4y8FeINH7nBH+LpKXHfldS&#10;l3RxdWJF4O2dqWM3eibVuMeUlTkTGbgbWfRDNUTFZhd9KqhPyKyFsb1xHHHTgv1BSY+tXVL3/cCs&#10;oER9MKjOcjqbhVmIh1n+JsODvbVUtxZmOEKV1FMybjc+zk/gzcA9qtjIyG+Qe8zknDK2bKT9PF5h&#10;Jm7P0evXT2D9EwAA//8DAFBLAwQUAAYACAAAACEA/vFnSOEAAAANAQAADwAAAGRycy9kb3ducmV2&#10;LnhtbEyPzU7DMBCE70i8g7VI3FobpP4Q4lSliAvl0pYDRydekoC9jmK3SXl6tie47e6MZufLV6N3&#10;4oR9bANpuJsqEEhVsC3VGt4PL5MliJgMWeMCoYYzRlgV11e5yWwYaIenfaoFh1DMjIYmpS6TMlYN&#10;ehOnoUNi7TP03iRe+1ra3gwc7p28V2ouvWmJPzSmw02D1ff+6DW07mmzff4Ztoe389c6zl77+sOW&#10;Wt/ejOtHEAnH9GeGS32uDgV3KsORbBROw2SxZJbEglKXiS0PC8U0JZ9mc6VAFrn8T1H8AgAA//8D&#10;AFBLAQItABQABgAIAAAAIQC2gziS/gAAAOEBAAATAAAAAAAAAAAAAAAAAAAAAABbQ29udGVudF9U&#10;eXBlc10ueG1sUEsBAi0AFAAGAAgAAAAhADj9If/WAAAAlAEAAAsAAAAAAAAAAAAAAAAALwEAAF9y&#10;ZWxzLy5yZWxzUEsBAi0AFAAGAAgAAAAhABn3qlkqAgAATAQAAA4AAAAAAAAAAAAAAAAALgIAAGRy&#10;cy9lMm9Eb2MueG1sUEsBAi0AFAAGAAgAAAAhAP7xZ0jhAAAADQEAAA8AAAAAAAAAAAAAAAAAhAQA&#10;AGRycy9kb3ducmV2LnhtbFBLBQYAAAAABAAEAPMAAACSBQAAAAA=&#10;" fillcolor="#c6d9f1">
                <v:textbox>
                  <w:txbxContent>
                    <w:p w:rsidR="001053E2" w:rsidRDefault="00502103" w:rsidP="00352EB0">
                      <w:pPr>
                        <w:rPr>
                          <w:rFonts w:ascii="MS Reference Sans Serif" w:hAnsi="MS Reference Sans Serif"/>
                          <w:b/>
                          <w:color w:val="002060"/>
                          <w:sz w:val="22"/>
                        </w:rPr>
                      </w:pPr>
                      <w:r w:rsidRPr="001053E2">
                        <w:rPr>
                          <w:rFonts w:ascii="MS Reference Sans Serif" w:hAnsi="MS Reference Sans Serif"/>
                          <w:b/>
                          <w:color w:val="002060"/>
                          <w:sz w:val="22"/>
                        </w:rPr>
                        <w:t>The toolkit can be accessed at:</w:t>
                      </w:r>
                    </w:p>
                    <w:p w:rsidR="00352EB0" w:rsidRDefault="004D1103" w:rsidP="00352EB0">
                      <w:pPr>
                        <w:rPr>
                          <w:rFonts w:ascii="MS Reference Sans Serif" w:hAnsi="MS Reference Sans Serif"/>
                          <w:color w:val="002060"/>
                        </w:rPr>
                      </w:pPr>
                      <w:hyperlink r:id="rId15" w:history="1">
                        <w:r w:rsidR="008B64C2" w:rsidRPr="00FF51F8">
                          <w:rPr>
                            <w:rStyle w:val="Hyperlink"/>
                            <w:rFonts w:ascii="MS Reference Sans Serif" w:hAnsi="MS Reference Sans Serif"/>
                          </w:rPr>
                          <w:t>https://www.preventingexploitationtoolkit.org.uk/identifying-exploitation/</w:t>
                        </w:r>
                      </w:hyperlink>
                    </w:p>
                    <w:p w:rsidR="00064329" w:rsidRDefault="00064329" w:rsidP="00064329">
                      <w:pPr>
                        <w:rPr>
                          <w:rFonts w:ascii="MS Reference Sans Serif" w:hAnsi="MS Reference Sans Serif"/>
                          <w:color w:val="002060"/>
                        </w:rPr>
                      </w:pPr>
                      <w:r w:rsidRPr="001053E2">
                        <w:rPr>
                          <w:rFonts w:ascii="MS Reference Sans Serif" w:hAnsi="MS Reference Sans Serif"/>
                          <w:b/>
                          <w:color w:val="002060"/>
                          <w:sz w:val="22"/>
                        </w:rPr>
                        <w:t>You can refer to MACE (Missing and Child Exploitation) via</w:t>
                      </w:r>
                      <w:r w:rsidR="001053E2" w:rsidRPr="001053E2">
                        <w:rPr>
                          <w:rFonts w:ascii="MS Reference Sans Serif" w:hAnsi="MS Reference Sans Serif"/>
                          <w:b/>
                          <w:color w:val="002060"/>
                          <w:sz w:val="22"/>
                        </w:rPr>
                        <w:t>:</w:t>
                      </w:r>
                      <w:r>
                        <w:rPr>
                          <w:rFonts w:ascii="MS Reference Sans Serif" w:hAnsi="MS Reference Sans Serif"/>
                          <w:color w:val="002060"/>
                        </w:rPr>
                        <w:t xml:space="preserve"> </w:t>
                      </w:r>
                      <w:hyperlink r:id="rId16" w:history="1">
                        <w:r w:rsidRPr="00FF51F8">
                          <w:rPr>
                            <w:rStyle w:val="Hyperlink"/>
                            <w:rFonts w:ascii="MS Reference Sans Serif" w:hAnsi="MS Reference Sans Serif"/>
                          </w:rPr>
                          <w:t>https://devoncc.sharepoint.com/sites/PublicDocs/Education/Children/Forms/AllItems</w:t>
                        </w:r>
                      </w:hyperlink>
                      <w:r w:rsidRPr="00064329">
                        <w:rPr>
                          <w:rFonts w:ascii="MS Reference Sans Serif" w:hAnsi="MS Reference Sans Serif"/>
                          <w:color w:val="002060"/>
                        </w:rPr>
                        <w:t>.</w:t>
                      </w:r>
                    </w:p>
                    <w:p w:rsidR="00064329" w:rsidRPr="001053E2" w:rsidRDefault="00064329" w:rsidP="00064329">
                      <w:pPr>
                        <w:rPr>
                          <w:rFonts w:ascii="MS Reference Sans Serif" w:hAnsi="MS Reference Sans Serif"/>
                          <w:b/>
                          <w:color w:val="002060"/>
                          <w:sz w:val="22"/>
                        </w:rPr>
                      </w:pPr>
                      <w:r w:rsidRPr="001053E2">
                        <w:rPr>
                          <w:rFonts w:ascii="MS Reference Sans Serif" w:hAnsi="MS Reference Sans Serif"/>
                          <w:b/>
                          <w:color w:val="002060"/>
                          <w:sz w:val="22"/>
                        </w:rPr>
                        <w:t>Or phone MASH on 0345 1551071</w:t>
                      </w:r>
                    </w:p>
                    <w:p w:rsidR="00064329" w:rsidRPr="00064329" w:rsidRDefault="00064329" w:rsidP="00064329">
                      <w:pPr>
                        <w:rPr>
                          <w:rFonts w:ascii="MS Reference Sans Serif" w:hAnsi="MS Reference Sans Serif"/>
                          <w:color w:val="002060"/>
                        </w:rPr>
                      </w:pPr>
                      <w:r w:rsidRPr="00064329">
                        <w:rPr>
                          <w:rFonts w:ascii="MS Reference Sans Serif" w:hAnsi="MS Reference Sans Serif"/>
                          <w:color w:val="002060"/>
                        </w:rPr>
                        <w:t>You can submit an information report to Devon and Cornwall Police through their secure Partner Agency Information Sharing Form</w:t>
                      </w:r>
                      <w:r>
                        <w:rPr>
                          <w:rFonts w:ascii="MS Reference Sans Serif" w:hAnsi="MS Reference Sans Serif"/>
                          <w:color w:val="002060"/>
                        </w:rPr>
                        <w:t xml:space="preserve">. </w:t>
                      </w:r>
                      <w:r w:rsidRPr="00064329">
                        <w:rPr>
                          <w:rFonts w:ascii="MS Reference Sans Serif" w:hAnsi="MS Reference Sans Serif"/>
                          <w:color w:val="002060"/>
                        </w:rPr>
                        <w:t>You do not need to gain someone’s consent before submitting an information report. Doing so could compromise the police’s ability to act on this information</w:t>
                      </w:r>
                      <w:r>
                        <w:rPr>
                          <w:rFonts w:ascii="MS Reference Sans Serif" w:hAnsi="MS Reference Sans Serif"/>
                          <w:color w:val="002060"/>
                        </w:rPr>
                        <w:t xml:space="preserve"> </w:t>
                      </w:r>
                      <w:hyperlink r:id="rId17" w:history="1">
                        <w:r w:rsidR="001053E2" w:rsidRPr="009C5A93">
                          <w:rPr>
                            <w:rStyle w:val="Hyperlink"/>
                            <w:rFonts w:ascii="MS Reference Sans Serif" w:hAnsi="MS Reference Sans Serif"/>
                          </w:rPr>
                          <w:t>https://devon-cornwall.police.uk/contact-forms/partner-agency-information-sharing-form/</w:t>
                        </w:r>
                      </w:hyperlink>
                      <w:r w:rsidR="001053E2">
                        <w:rPr>
                          <w:rFonts w:ascii="MS Reference Sans Serif" w:hAnsi="MS Reference Sans Serif"/>
                          <w:color w:val="002060"/>
                        </w:rPr>
                        <w:t xml:space="preserve"> </w:t>
                      </w:r>
                    </w:p>
                    <w:p w:rsidR="00064329" w:rsidRPr="00064329" w:rsidRDefault="00064329" w:rsidP="00064329">
                      <w:pPr>
                        <w:rPr>
                          <w:rFonts w:ascii="MS Reference Sans Serif" w:hAnsi="MS Reference Sans Serif"/>
                          <w:color w:val="002060"/>
                        </w:rPr>
                      </w:pPr>
                      <w:r w:rsidRPr="00064329">
                        <w:rPr>
                          <w:rFonts w:ascii="MS Reference Sans Serif" w:hAnsi="MS Reference Sans Serif"/>
                          <w:color w:val="002060"/>
                        </w:rPr>
                        <w:t>You can report information anonymously through Crime Stoppers by calling 0800 555 111</w:t>
                      </w:r>
                    </w:p>
                    <w:p w:rsidR="00064329" w:rsidRDefault="00064329" w:rsidP="00064329">
                      <w:pPr>
                        <w:rPr>
                          <w:rFonts w:ascii="MS Reference Sans Serif" w:hAnsi="MS Reference Sans Serif"/>
                          <w:color w:val="002060"/>
                        </w:rPr>
                      </w:pPr>
                      <w:r w:rsidRPr="00064329">
                        <w:rPr>
                          <w:rFonts w:ascii="MS Reference Sans Serif" w:hAnsi="MS Reference Sans Serif"/>
                          <w:color w:val="002060"/>
                        </w:rPr>
                        <w:t>Information reports should not be used to report concerns over someone’s safety or welfare. If you are concerned about someone’s safety</w:t>
                      </w:r>
                      <w:r>
                        <w:rPr>
                          <w:rFonts w:ascii="MS Reference Sans Serif" w:hAnsi="MS Reference Sans Serif"/>
                          <w:color w:val="002060"/>
                        </w:rPr>
                        <w:t xml:space="preserve"> or </w:t>
                      </w:r>
                      <w:r w:rsidR="001053E2">
                        <w:rPr>
                          <w:rFonts w:ascii="MS Reference Sans Serif" w:hAnsi="MS Reference Sans Serif"/>
                          <w:color w:val="002060"/>
                        </w:rPr>
                        <w:t>welfare you must consult Devon’s</w:t>
                      </w:r>
                      <w:r w:rsidRPr="00064329">
                        <w:rPr>
                          <w:rFonts w:ascii="MS Reference Sans Serif" w:hAnsi="MS Reference Sans Serif"/>
                          <w:color w:val="002060"/>
                        </w:rPr>
                        <w:t xml:space="preserve"> safeguarding referral flowchart.</w:t>
                      </w:r>
                    </w:p>
                    <w:p w:rsidR="009D2BE5" w:rsidRDefault="009D2BE5" w:rsidP="00064329">
                      <w:pPr>
                        <w:rPr>
                          <w:rFonts w:ascii="MS Reference Sans Serif" w:hAnsi="MS Reference Sans Serif"/>
                          <w:color w:val="002060"/>
                        </w:rPr>
                      </w:pPr>
                    </w:p>
                    <w:p w:rsidR="009D2BE5" w:rsidRDefault="009D2BE5" w:rsidP="00064329">
                      <w:pPr>
                        <w:rPr>
                          <w:rFonts w:ascii="MS Reference Sans Serif" w:hAnsi="MS Reference Sans Serif"/>
                          <w:color w:val="002060"/>
                        </w:rPr>
                      </w:pPr>
                    </w:p>
                    <w:p w:rsidR="009D2BE5" w:rsidRPr="00064329" w:rsidRDefault="009D2BE5" w:rsidP="00064329">
                      <w:pPr>
                        <w:rPr>
                          <w:rFonts w:ascii="MS Reference Sans Serif" w:hAnsi="MS Reference Sans Serif"/>
                          <w:color w:val="002060"/>
                        </w:rPr>
                      </w:pPr>
                    </w:p>
                    <w:p w:rsidR="008B64C2" w:rsidRPr="001A21C6" w:rsidRDefault="008B64C2" w:rsidP="00352EB0">
                      <w:pPr>
                        <w:rPr>
                          <w:rFonts w:ascii="MS Reference Sans Serif" w:hAnsi="MS Reference Sans Serif"/>
                          <w:color w:val="002060"/>
                        </w:rPr>
                      </w:pPr>
                    </w:p>
                  </w:txbxContent>
                </v:textbox>
                <w10:wrap type="square" anchory="page"/>
              </v:shape>
            </w:pict>
          </mc:Fallback>
        </mc:AlternateContent>
      </w:r>
    </w:p>
    <w:sectPr w:rsidR="00352EB0" w:rsidRPr="00352EB0" w:rsidSect="00702B55">
      <w:headerReference w:type="default" r:id="rId18"/>
      <w:footerReference w:type="default" r:id="rId19"/>
      <w:pgSz w:w="11906" w:h="16838"/>
      <w:pgMar w:top="1532" w:right="282" w:bottom="142" w:left="1440" w:header="5"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D3" w:rsidRDefault="00DB64D3" w:rsidP="003F7777">
      <w:pPr>
        <w:spacing w:after="0" w:line="240" w:lineRule="auto"/>
      </w:pPr>
      <w:r>
        <w:separator/>
      </w:r>
    </w:p>
  </w:endnote>
  <w:endnote w:type="continuationSeparator" w:id="0">
    <w:p w:rsidR="00DB64D3" w:rsidRDefault="00DB64D3" w:rsidP="003F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68" w:rsidRPr="00702B55" w:rsidRDefault="001053E2" w:rsidP="00702B55">
    <w:pPr>
      <w:pStyle w:val="Footer"/>
      <w:tabs>
        <w:tab w:val="clear" w:pos="4513"/>
        <w:tab w:val="clear" w:pos="9026"/>
      </w:tabs>
      <w:ind w:left="-709"/>
      <w:rPr>
        <w:rFonts w:ascii="Calibri" w:hAnsi="Calibri" w:cs="Calibri"/>
        <w:color w:val="4F81BD"/>
        <w:sz w:val="24"/>
        <w:szCs w:val="24"/>
      </w:rPr>
    </w:pPr>
    <w:r>
      <w:rPr>
        <w:rFonts w:ascii="Calibri" w:hAnsi="Calibri" w:cs="Calibri"/>
        <w:color w:val="4F81BD"/>
        <w:sz w:val="24"/>
        <w:szCs w:val="24"/>
      </w:rPr>
      <w:t>July 2019</w:t>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r w:rsidR="00702B55" w:rsidRPr="00702B55">
      <w:rPr>
        <w:rFonts w:ascii="Calibri" w:hAnsi="Calibri" w:cs="Calibri"/>
        <w:color w:val="4F81BD"/>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D3" w:rsidRDefault="00DB64D3" w:rsidP="003F7777">
      <w:pPr>
        <w:spacing w:after="0" w:line="240" w:lineRule="auto"/>
      </w:pPr>
      <w:r>
        <w:separator/>
      </w:r>
    </w:p>
  </w:footnote>
  <w:footnote w:type="continuationSeparator" w:id="0">
    <w:p w:rsidR="00DB64D3" w:rsidRDefault="00DB64D3" w:rsidP="003F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FB" w:rsidRPr="009411AC" w:rsidRDefault="00F825FB" w:rsidP="009411AC">
    <w:pPr>
      <w:pStyle w:val="Header"/>
    </w:pPr>
  </w:p>
  <w:p w:rsidR="009411AC" w:rsidRDefault="009411AC" w:rsidP="009411AC">
    <w:pPr>
      <w:ind w:left="-1276"/>
    </w:pPr>
    <w:r>
      <w:rPr>
        <w:noProof/>
        <w:lang w:eastAsia="en-GB"/>
      </w:rPr>
      <w:drawing>
        <wp:anchor distT="0" distB="0" distL="114300" distR="114300" simplePos="0" relativeHeight="251658240" behindDoc="0" locked="0" layoutInCell="1" allowOverlap="1" wp14:anchorId="1D263182" wp14:editId="5D461746">
          <wp:simplePos x="0" y="0"/>
          <wp:positionH relativeFrom="margin">
            <wp:posOffset>5274310</wp:posOffset>
          </wp:positionH>
          <wp:positionV relativeFrom="margin">
            <wp:posOffset>-703580</wp:posOffset>
          </wp:positionV>
          <wp:extent cx="1183005" cy="4692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69265"/>
                  </a:xfrm>
                  <a:prstGeom prst="rect">
                    <a:avLst/>
                  </a:prstGeom>
                  <a:noFill/>
                </pic:spPr>
              </pic:pic>
            </a:graphicData>
          </a:graphic>
        </wp:anchor>
      </w:drawing>
    </w:r>
    <w:r>
      <w:rPr>
        <w:noProof/>
        <w:lang w:eastAsia="en-GB"/>
      </w:rPr>
      <w:drawing>
        <wp:inline distT="0" distB="0" distL="0" distR="0" wp14:anchorId="64F7CA78" wp14:editId="111F48F8">
          <wp:extent cx="1498600" cy="739036"/>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68" cy="73906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8DD"/>
    <w:multiLevelType w:val="hybridMultilevel"/>
    <w:tmpl w:val="2BE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11A7C"/>
    <w:multiLevelType w:val="hybridMultilevel"/>
    <w:tmpl w:val="9B72FC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E2BD6"/>
    <w:multiLevelType w:val="hybridMultilevel"/>
    <w:tmpl w:val="4E50B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2328B"/>
    <w:multiLevelType w:val="hybridMultilevel"/>
    <w:tmpl w:val="6E006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E1E3D"/>
    <w:multiLevelType w:val="hybridMultilevel"/>
    <w:tmpl w:val="68C6D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64EE4"/>
    <w:multiLevelType w:val="hybridMultilevel"/>
    <w:tmpl w:val="7A605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6045F"/>
    <w:multiLevelType w:val="hybridMultilevel"/>
    <w:tmpl w:val="A3C06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06056"/>
    <w:multiLevelType w:val="hybridMultilevel"/>
    <w:tmpl w:val="4306A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F3EA0"/>
    <w:multiLevelType w:val="hybridMultilevel"/>
    <w:tmpl w:val="61A8F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172104"/>
    <w:multiLevelType w:val="hybridMultilevel"/>
    <w:tmpl w:val="9D4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EF21FE"/>
    <w:multiLevelType w:val="hybridMultilevel"/>
    <w:tmpl w:val="28A0FAD2"/>
    <w:lvl w:ilvl="0" w:tplc="D214F504">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085DCE"/>
    <w:multiLevelType w:val="hybridMultilevel"/>
    <w:tmpl w:val="C6BEFFE6"/>
    <w:lvl w:ilvl="0" w:tplc="A98027CA">
      <w:numFmt w:val="bullet"/>
      <w:lvlText w:val="-"/>
      <w:lvlJc w:val="left"/>
      <w:pPr>
        <w:ind w:left="1080" w:hanging="720"/>
      </w:pPr>
      <w:rPr>
        <w:rFonts w:ascii="MS Reference Sans Serif" w:eastAsiaTheme="minorHAnsi" w:hAnsi="MS Reference Sans Serif"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27CE8"/>
    <w:multiLevelType w:val="hybridMultilevel"/>
    <w:tmpl w:val="9E22E40C"/>
    <w:lvl w:ilvl="0" w:tplc="903A86CA">
      <w:numFmt w:val="bullet"/>
      <w:lvlText w:val="•"/>
      <w:lvlJc w:val="left"/>
      <w:pPr>
        <w:ind w:left="720" w:hanging="360"/>
      </w:pPr>
      <w:rPr>
        <w:rFonts w:ascii="MS Reference Sans Serif" w:eastAsiaTheme="minorHAnsi" w:hAnsi="MS Reference Sans Serif"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E170D5"/>
    <w:multiLevelType w:val="hybridMultilevel"/>
    <w:tmpl w:val="B7F8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A00EC5"/>
    <w:multiLevelType w:val="hybridMultilevel"/>
    <w:tmpl w:val="8FD8F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6928CF"/>
    <w:multiLevelType w:val="hybridMultilevel"/>
    <w:tmpl w:val="92B82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5F1B3D"/>
    <w:multiLevelType w:val="hybridMultilevel"/>
    <w:tmpl w:val="E45AF5CC"/>
    <w:lvl w:ilvl="0" w:tplc="71AC74D0">
      <w:numFmt w:val="bullet"/>
      <w:lvlText w:val="-"/>
      <w:lvlJc w:val="left"/>
      <w:pPr>
        <w:ind w:left="1080" w:hanging="72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994FE5"/>
    <w:multiLevelType w:val="hybridMultilevel"/>
    <w:tmpl w:val="717AC2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6F5EFE"/>
    <w:multiLevelType w:val="hybridMultilevel"/>
    <w:tmpl w:val="E3FE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CE17D0"/>
    <w:multiLevelType w:val="hybridMultilevel"/>
    <w:tmpl w:val="5B38FCEA"/>
    <w:lvl w:ilvl="0" w:tplc="EA1CB20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C85115"/>
    <w:multiLevelType w:val="hybridMultilevel"/>
    <w:tmpl w:val="4F0CF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12"/>
  </w:num>
  <w:num w:numId="5">
    <w:abstractNumId w:val="17"/>
  </w:num>
  <w:num w:numId="6">
    <w:abstractNumId w:val="7"/>
  </w:num>
  <w:num w:numId="7">
    <w:abstractNumId w:val="16"/>
  </w:num>
  <w:num w:numId="8">
    <w:abstractNumId w:val="4"/>
  </w:num>
  <w:num w:numId="9">
    <w:abstractNumId w:val="10"/>
  </w:num>
  <w:num w:numId="10">
    <w:abstractNumId w:val="5"/>
  </w:num>
  <w:num w:numId="11">
    <w:abstractNumId w:val="11"/>
  </w:num>
  <w:num w:numId="12">
    <w:abstractNumId w:val="15"/>
  </w:num>
  <w:num w:numId="13">
    <w:abstractNumId w:val="19"/>
  </w:num>
  <w:num w:numId="14">
    <w:abstractNumId w:val="2"/>
  </w:num>
  <w:num w:numId="15">
    <w:abstractNumId w:val="1"/>
  </w:num>
  <w:num w:numId="16">
    <w:abstractNumId w:val="6"/>
  </w:num>
  <w:num w:numId="17">
    <w:abstractNumId w:val="18"/>
  </w:num>
  <w:num w:numId="18">
    <w:abstractNumId w:val="0"/>
  </w:num>
  <w:num w:numId="19">
    <w:abstractNumId w:val="9"/>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7B"/>
    <w:rsid w:val="0006307B"/>
    <w:rsid w:val="00064329"/>
    <w:rsid w:val="000666F3"/>
    <w:rsid w:val="00071B4C"/>
    <w:rsid w:val="000D470A"/>
    <w:rsid w:val="001053E2"/>
    <w:rsid w:val="00130A59"/>
    <w:rsid w:val="00146E1F"/>
    <w:rsid w:val="00164C9C"/>
    <w:rsid w:val="00186A39"/>
    <w:rsid w:val="001A21C6"/>
    <w:rsid w:val="001B5C68"/>
    <w:rsid w:val="001C5139"/>
    <w:rsid w:val="001D1864"/>
    <w:rsid w:val="00200B08"/>
    <w:rsid w:val="00222D2B"/>
    <w:rsid w:val="00240560"/>
    <w:rsid w:val="00254F50"/>
    <w:rsid w:val="00260164"/>
    <w:rsid w:val="00272185"/>
    <w:rsid w:val="002811FD"/>
    <w:rsid w:val="00281870"/>
    <w:rsid w:val="002D1697"/>
    <w:rsid w:val="002D6EF8"/>
    <w:rsid w:val="00332285"/>
    <w:rsid w:val="00352EB0"/>
    <w:rsid w:val="00365F85"/>
    <w:rsid w:val="003C1CD2"/>
    <w:rsid w:val="003D5FFE"/>
    <w:rsid w:val="003D7D2D"/>
    <w:rsid w:val="003F7777"/>
    <w:rsid w:val="004506D3"/>
    <w:rsid w:val="00450DCF"/>
    <w:rsid w:val="004D1103"/>
    <w:rsid w:val="00502103"/>
    <w:rsid w:val="00616C2A"/>
    <w:rsid w:val="00626E21"/>
    <w:rsid w:val="006612DC"/>
    <w:rsid w:val="00665CBE"/>
    <w:rsid w:val="006E4A9C"/>
    <w:rsid w:val="00702B55"/>
    <w:rsid w:val="00706986"/>
    <w:rsid w:val="00755F77"/>
    <w:rsid w:val="007A2AE6"/>
    <w:rsid w:val="007E5B37"/>
    <w:rsid w:val="008A0A7F"/>
    <w:rsid w:val="008A6E62"/>
    <w:rsid w:val="008B64C2"/>
    <w:rsid w:val="008E2A68"/>
    <w:rsid w:val="008E4241"/>
    <w:rsid w:val="008E5713"/>
    <w:rsid w:val="008F236C"/>
    <w:rsid w:val="009075D7"/>
    <w:rsid w:val="009411AC"/>
    <w:rsid w:val="00942729"/>
    <w:rsid w:val="0094457A"/>
    <w:rsid w:val="00962B93"/>
    <w:rsid w:val="00977477"/>
    <w:rsid w:val="009A533F"/>
    <w:rsid w:val="009D2BE5"/>
    <w:rsid w:val="00A014D3"/>
    <w:rsid w:val="00A2365F"/>
    <w:rsid w:val="00A62A50"/>
    <w:rsid w:val="00A663CD"/>
    <w:rsid w:val="00AA6E68"/>
    <w:rsid w:val="00AF1F8A"/>
    <w:rsid w:val="00B053DB"/>
    <w:rsid w:val="00B12B8E"/>
    <w:rsid w:val="00B3498B"/>
    <w:rsid w:val="00B51617"/>
    <w:rsid w:val="00BA086A"/>
    <w:rsid w:val="00BC5E5C"/>
    <w:rsid w:val="00BD4FCD"/>
    <w:rsid w:val="00BD7A1E"/>
    <w:rsid w:val="00C06F67"/>
    <w:rsid w:val="00C162F6"/>
    <w:rsid w:val="00C92FE4"/>
    <w:rsid w:val="00CA697B"/>
    <w:rsid w:val="00CF20F5"/>
    <w:rsid w:val="00CF5F72"/>
    <w:rsid w:val="00D3006D"/>
    <w:rsid w:val="00D30918"/>
    <w:rsid w:val="00DB64D3"/>
    <w:rsid w:val="00E10CB1"/>
    <w:rsid w:val="00E11BA6"/>
    <w:rsid w:val="00E22D84"/>
    <w:rsid w:val="00E368BA"/>
    <w:rsid w:val="00E51743"/>
    <w:rsid w:val="00E753B8"/>
    <w:rsid w:val="00F825FB"/>
    <w:rsid w:val="00FC5714"/>
    <w:rsid w:val="00FE0D69"/>
    <w:rsid w:val="00FF6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B"/>
  </w:style>
  <w:style w:type="paragraph" w:styleId="Heading1">
    <w:name w:val="heading 1"/>
    <w:basedOn w:val="Normal"/>
    <w:next w:val="Normal"/>
    <w:link w:val="Heading1Char"/>
    <w:uiPriority w:val="9"/>
    <w:qFormat/>
    <w:rsid w:val="0006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6307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IntenseQuote">
    <w:name w:val="Intense Quote"/>
    <w:basedOn w:val="Normal"/>
    <w:next w:val="Normal"/>
    <w:link w:val="IntenseQuoteChar"/>
    <w:uiPriority w:val="30"/>
    <w:qFormat/>
    <w:rsid w:val="000630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07B"/>
    <w:rPr>
      <w:b/>
      <w:bCs/>
      <w:i/>
      <w:iCs/>
      <w:color w:val="4F81BD" w:themeColor="accent1"/>
    </w:rPr>
  </w:style>
  <w:style w:type="paragraph" w:styleId="BalloonText">
    <w:name w:val="Balloon Text"/>
    <w:basedOn w:val="Normal"/>
    <w:link w:val="BalloonTextChar"/>
    <w:uiPriority w:val="99"/>
    <w:semiHidden/>
    <w:unhideWhenUsed/>
    <w:rsid w:val="0006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7B"/>
    <w:rPr>
      <w:rFonts w:ascii="Tahoma" w:hAnsi="Tahoma" w:cs="Tahoma"/>
      <w:sz w:val="16"/>
      <w:szCs w:val="16"/>
    </w:rPr>
  </w:style>
  <w:style w:type="paragraph" w:styleId="ListParagraph">
    <w:name w:val="List Paragraph"/>
    <w:basedOn w:val="Normal"/>
    <w:uiPriority w:val="34"/>
    <w:qFormat/>
    <w:rsid w:val="00616C2A"/>
    <w:pPr>
      <w:ind w:left="720"/>
      <w:contextualSpacing/>
    </w:pPr>
  </w:style>
  <w:style w:type="paragraph" w:styleId="Header">
    <w:name w:val="header"/>
    <w:basedOn w:val="Normal"/>
    <w:link w:val="HeaderChar"/>
    <w:uiPriority w:val="99"/>
    <w:unhideWhenUsed/>
    <w:rsid w:val="003F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77"/>
  </w:style>
  <w:style w:type="paragraph" w:styleId="Footer">
    <w:name w:val="footer"/>
    <w:basedOn w:val="Normal"/>
    <w:link w:val="FooterChar"/>
    <w:uiPriority w:val="99"/>
    <w:unhideWhenUsed/>
    <w:rsid w:val="003F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77"/>
  </w:style>
  <w:style w:type="character" w:styleId="Hyperlink">
    <w:name w:val="Hyperlink"/>
    <w:basedOn w:val="DefaultParagraphFont"/>
    <w:uiPriority w:val="99"/>
    <w:unhideWhenUsed/>
    <w:rsid w:val="00071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7B"/>
  </w:style>
  <w:style w:type="paragraph" w:styleId="Heading1">
    <w:name w:val="heading 1"/>
    <w:basedOn w:val="Normal"/>
    <w:next w:val="Normal"/>
    <w:link w:val="Heading1Char"/>
    <w:uiPriority w:val="9"/>
    <w:qFormat/>
    <w:rsid w:val="0006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7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6307B"/>
    <w:pPr>
      <w:autoSpaceDE w:val="0"/>
      <w:autoSpaceDN w:val="0"/>
      <w:adjustRightInd w:val="0"/>
      <w:spacing w:after="0" w:line="240" w:lineRule="auto"/>
    </w:pPr>
    <w:rPr>
      <w:rFonts w:ascii="MS Reference Sans Serif" w:hAnsi="MS Reference Sans Serif" w:cs="MS Reference Sans Serif"/>
      <w:color w:val="000000"/>
      <w:sz w:val="24"/>
      <w:szCs w:val="24"/>
    </w:rPr>
  </w:style>
  <w:style w:type="paragraph" w:styleId="IntenseQuote">
    <w:name w:val="Intense Quote"/>
    <w:basedOn w:val="Normal"/>
    <w:next w:val="Normal"/>
    <w:link w:val="IntenseQuoteChar"/>
    <w:uiPriority w:val="30"/>
    <w:qFormat/>
    <w:rsid w:val="000630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6307B"/>
    <w:rPr>
      <w:b/>
      <w:bCs/>
      <w:i/>
      <w:iCs/>
      <w:color w:val="4F81BD" w:themeColor="accent1"/>
    </w:rPr>
  </w:style>
  <w:style w:type="paragraph" w:styleId="BalloonText">
    <w:name w:val="Balloon Text"/>
    <w:basedOn w:val="Normal"/>
    <w:link w:val="BalloonTextChar"/>
    <w:uiPriority w:val="99"/>
    <w:semiHidden/>
    <w:unhideWhenUsed/>
    <w:rsid w:val="0006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7B"/>
    <w:rPr>
      <w:rFonts w:ascii="Tahoma" w:hAnsi="Tahoma" w:cs="Tahoma"/>
      <w:sz w:val="16"/>
      <w:szCs w:val="16"/>
    </w:rPr>
  </w:style>
  <w:style w:type="paragraph" w:styleId="ListParagraph">
    <w:name w:val="List Paragraph"/>
    <w:basedOn w:val="Normal"/>
    <w:uiPriority w:val="34"/>
    <w:qFormat/>
    <w:rsid w:val="00616C2A"/>
    <w:pPr>
      <w:ind w:left="720"/>
      <w:contextualSpacing/>
    </w:pPr>
  </w:style>
  <w:style w:type="paragraph" w:styleId="Header">
    <w:name w:val="header"/>
    <w:basedOn w:val="Normal"/>
    <w:link w:val="HeaderChar"/>
    <w:uiPriority w:val="99"/>
    <w:unhideWhenUsed/>
    <w:rsid w:val="003F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77"/>
  </w:style>
  <w:style w:type="paragraph" w:styleId="Footer">
    <w:name w:val="footer"/>
    <w:basedOn w:val="Normal"/>
    <w:link w:val="FooterChar"/>
    <w:uiPriority w:val="99"/>
    <w:unhideWhenUsed/>
    <w:rsid w:val="003F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77"/>
  </w:style>
  <w:style w:type="character" w:styleId="Hyperlink">
    <w:name w:val="Hyperlink"/>
    <w:basedOn w:val="DefaultParagraphFont"/>
    <w:uiPriority w:val="99"/>
    <w:unhideWhenUsed/>
    <w:rsid w:val="00071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voncc.sharepoint.com/sites/PublicDocs/Education/Children/Forms/AllIte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preventingexploitationtoolkit.org.uk/identifying-exploitation/" TargetMode="External"/><Relationship Id="rId17" Type="http://schemas.openxmlformats.org/officeDocument/2006/relationships/hyperlink" Target="https://devon-cornwall.police.uk/contact-forms/partner-agency-information-sharing-form/" TargetMode="External"/><Relationship Id="rId2" Type="http://schemas.openxmlformats.org/officeDocument/2006/relationships/customXml" Target="../customXml/item2.xml"/><Relationship Id="rId16" Type="http://schemas.openxmlformats.org/officeDocument/2006/relationships/hyperlink" Target="https://devoncc.sharepoint.com/sites/PublicDocs/Education/Children/Forms/AllI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preventingexploitationtoolkit.org.uk/identifying-exploitatio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von-cornwall.police.uk/contact-forms/partner-agency-information-sharing-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EBE9FAE48B340B41FB08E9DFA8FCE" ma:contentTypeVersion="0" ma:contentTypeDescription="Create a new document." ma:contentTypeScope="" ma:versionID="5e462f07470b9ae2349ad0c767a16d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84D1-40FA-42CC-BF61-B20065BD6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B86304-F6F5-47CB-9154-6BE9062C9AD2}">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7CBF25F-529E-4ABF-AAC6-4D2FB1BB0EAB}">
  <ds:schemaRefs>
    <ds:schemaRef ds:uri="http://schemas.microsoft.com/sharepoint/v3/contenttype/forms"/>
  </ds:schemaRefs>
</ds:datastoreItem>
</file>

<file path=customXml/itemProps4.xml><?xml version="1.0" encoding="utf-8"?>
<ds:datastoreItem xmlns:ds="http://schemas.openxmlformats.org/officeDocument/2006/customXml" ds:itemID="{F1815035-E13D-44BE-9CC1-A27FEFB3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The Principal</cp:lastModifiedBy>
  <cp:revision>2</cp:revision>
  <cp:lastPrinted>2017-11-22T14:27:00Z</cp:lastPrinted>
  <dcterms:created xsi:type="dcterms:W3CDTF">2019-10-14T18:14:00Z</dcterms:created>
  <dcterms:modified xsi:type="dcterms:W3CDTF">2019-10-14T18:14:00Z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0x0101000B9EBE9FAE48B340B41FB08E9DFA8FCE</vt:lpwstr>
  </property>
</Properties>
</file>